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0A" w:rsidRPr="006421D9" w:rsidRDefault="0089300A" w:rsidP="00C253D1">
      <w:pPr>
        <w:shd w:val="clear" w:color="auto" w:fill="FFFFFF"/>
        <w:jc w:val="center"/>
        <w:rPr>
          <w:color w:val="483B3F"/>
          <w:sz w:val="24"/>
          <w:szCs w:val="24"/>
        </w:rPr>
      </w:pPr>
      <w:r w:rsidRPr="006421D9">
        <w:rPr>
          <w:b/>
          <w:bCs/>
          <w:color w:val="483B3F"/>
          <w:sz w:val="24"/>
          <w:szCs w:val="24"/>
        </w:rPr>
        <w:t>АДМИНИСТРАЦИЯ</w:t>
      </w:r>
      <w:r w:rsidR="00C253D1">
        <w:rPr>
          <w:b/>
          <w:bCs/>
          <w:color w:val="483B3F"/>
          <w:sz w:val="24"/>
          <w:szCs w:val="24"/>
        </w:rPr>
        <w:t xml:space="preserve"> БУЛУКТИНСКОГО</w:t>
      </w:r>
      <w:r w:rsidRPr="006421D9">
        <w:rPr>
          <w:b/>
          <w:bCs/>
          <w:color w:val="483B3F"/>
          <w:sz w:val="24"/>
          <w:szCs w:val="24"/>
        </w:rPr>
        <w:t xml:space="preserve"> СЕЛЬСКОГО МУНИЦИПАЛЬНОГО ОБРАЗОВАНИЯ</w:t>
      </w:r>
      <w:r w:rsidR="00C253D1">
        <w:rPr>
          <w:color w:val="483B3F"/>
          <w:sz w:val="24"/>
          <w:szCs w:val="24"/>
        </w:rPr>
        <w:t xml:space="preserve"> </w:t>
      </w:r>
      <w:r w:rsidRPr="006421D9">
        <w:rPr>
          <w:b/>
          <w:bCs/>
          <w:color w:val="483B3F"/>
          <w:sz w:val="24"/>
          <w:szCs w:val="24"/>
        </w:rPr>
        <w:t>РЕСПУБЛИКИ КАЛМЫКИЯ</w:t>
      </w:r>
    </w:p>
    <w:p w:rsidR="00C253D1" w:rsidRDefault="00C253D1" w:rsidP="0089300A">
      <w:pPr>
        <w:shd w:val="clear" w:color="auto" w:fill="FFFFFF"/>
        <w:spacing w:after="150"/>
        <w:jc w:val="center"/>
        <w:rPr>
          <w:b/>
          <w:bCs/>
          <w:color w:val="483B3F"/>
          <w:sz w:val="24"/>
          <w:szCs w:val="24"/>
        </w:rPr>
      </w:pPr>
    </w:p>
    <w:p w:rsidR="0089300A" w:rsidRPr="006421D9" w:rsidRDefault="0089300A" w:rsidP="0089300A">
      <w:pPr>
        <w:shd w:val="clear" w:color="auto" w:fill="FFFFFF"/>
        <w:spacing w:after="150"/>
        <w:jc w:val="center"/>
        <w:rPr>
          <w:color w:val="483B3F"/>
          <w:sz w:val="24"/>
          <w:szCs w:val="24"/>
        </w:rPr>
      </w:pPr>
      <w:r w:rsidRPr="006421D9">
        <w:rPr>
          <w:b/>
          <w:bCs/>
          <w:color w:val="483B3F"/>
          <w:sz w:val="24"/>
          <w:szCs w:val="24"/>
        </w:rPr>
        <w:t>ПОСТАНОВЛЕНИЕ</w:t>
      </w:r>
    </w:p>
    <w:p w:rsidR="0089300A" w:rsidRPr="006421D9" w:rsidRDefault="0089300A" w:rsidP="00C253D1">
      <w:pPr>
        <w:shd w:val="clear" w:color="auto" w:fill="FFFFFF"/>
        <w:spacing w:after="150"/>
        <w:rPr>
          <w:color w:val="483B3F"/>
          <w:sz w:val="24"/>
          <w:szCs w:val="24"/>
        </w:rPr>
      </w:pPr>
      <w:r w:rsidRPr="006421D9">
        <w:rPr>
          <w:b/>
          <w:bCs/>
          <w:color w:val="483B3F"/>
          <w:sz w:val="24"/>
          <w:szCs w:val="24"/>
        </w:rPr>
        <w:t>«</w:t>
      </w:r>
      <w:r w:rsidR="00E537AD">
        <w:rPr>
          <w:b/>
          <w:bCs/>
          <w:color w:val="483B3F"/>
          <w:sz w:val="24"/>
          <w:szCs w:val="24"/>
        </w:rPr>
        <w:t>19</w:t>
      </w:r>
      <w:r w:rsidRPr="006421D9">
        <w:rPr>
          <w:b/>
          <w:bCs/>
          <w:color w:val="483B3F"/>
          <w:sz w:val="24"/>
          <w:szCs w:val="24"/>
        </w:rPr>
        <w:t>»</w:t>
      </w:r>
      <w:r w:rsidR="00E537AD">
        <w:rPr>
          <w:b/>
          <w:bCs/>
          <w:color w:val="483B3F"/>
          <w:sz w:val="24"/>
          <w:szCs w:val="24"/>
        </w:rPr>
        <w:t xml:space="preserve"> января 2024 г.</w:t>
      </w:r>
      <w:r w:rsidR="00C253D1">
        <w:rPr>
          <w:b/>
          <w:bCs/>
          <w:color w:val="483B3F"/>
          <w:sz w:val="24"/>
          <w:szCs w:val="24"/>
        </w:rPr>
        <w:t xml:space="preserve">           </w:t>
      </w:r>
      <w:r w:rsidR="00FF064D">
        <w:rPr>
          <w:b/>
          <w:bCs/>
          <w:color w:val="483B3F"/>
          <w:sz w:val="24"/>
          <w:szCs w:val="24"/>
        </w:rPr>
        <w:t xml:space="preserve">                              </w:t>
      </w:r>
      <w:r w:rsidRPr="006421D9">
        <w:rPr>
          <w:b/>
          <w:bCs/>
          <w:color w:val="483B3F"/>
          <w:sz w:val="24"/>
          <w:szCs w:val="24"/>
        </w:rPr>
        <w:t xml:space="preserve"> № </w:t>
      </w:r>
      <w:r w:rsidR="00E537AD">
        <w:rPr>
          <w:b/>
          <w:bCs/>
          <w:color w:val="483B3F"/>
          <w:sz w:val="24"/>
          <w:szCs w:val="24"/>
        </w:rPr>
        <w:t>2</w:t>
      </w:r>
      <w:r w:rsidRPr="006421D9">
        <w:rPr>
          <w:b/>
          <w:bCs/>
          <w:color w:val="483B3F"/>
          <w:sz w:val="24"/>
          <w:szCs w:val="24"/>
        </w:rPr>
        <w:t xml:space="preserve"> </w:t>
      </w:r>
      <w:r w:rsidR="00C253D1">
        <w:rPr>
          <w:b/>
          <w:bCs/>
          <w:color w:val="483B3F"/>
          <w:sz w:val="24"/>
          <w:szCs w:val="24"/>
        </w:rPr>
        <w:t xml:space="preserve">                                                        </w:t>
      </w:r>
      <w:r w:rsidRPr="006421D9">
        <w:rPr>
          <w:b/>
          <w:bCs/>
          <w:color w:val="483B3F"/>
          <w:sz w:val="24"/>
          <w:szCs w:val="24"/>
        </w:rPr>
        <w:t xml:space="preserve">п. </w:t>
      </w:r>
      <w:r w:rsidR="00C253D1">
        <w:rPr>
          <w:b/>
          <w:bCs/>
          <w:color w:val="483B3F"/>
          <w:sz w:val="24"/>
          <w:szCs w:val="24"/>
        </w:rPr>
        <w:t>Бурата</w:t>
      </w:r>
    </w:p>
    <w:p w:rsidR="0089300A" w:rsidRPr="006421D9" w:rsidRDefault="0089300A" w:rsidP="0089300A">
      <w:pPr>
        <w:shd w:val="clear" w:color="auto" w:fill="FFFFFF"/>
        <w:spacing w:after="150"/>
        <w:jc w:val="center"/>
        <w:rPr>
          <w:color w:val="483B3F"/>
          <w:sz w:val="24"/>
          <w:szCs w:val="24"/>
        </w:rPr>
      </w:pPr>
      <w:proofErr w:type="gramStart"/>
      <w:r w:rsidRPr="006421D9">
        <w:rPr>
          <w:b/>
          <w:bCs/>
          <w:color w:val="483B3F"/>
          <w:sz w:val="24"/>
          <w:szCs w:val="24"/>
        </w:rPr>
        <w:t xml:space="preserve">«Об утверждении Порядка формирования, ведения, обязательного опубликования перечня муниципального имущества </w:t>
      </w:r>
      <w:r w:rsidR="00C253D1">
        <w:rPr>
          <w:b/>
          <w:bCs/>
          <w:color w:val="483B3F"/>
          <w:sz w:val="24"/>
          <w:szCs w:val="24"/>
        </w:rPr>
        <w:t>Булуктинского</w:t>
      </w:r>
      <w:r w:rsidRPr="006421D9">
        <w:rPr>
          <w:b/>
          <w:bCs/>
          <w:color w:val="483B3F"/>
          <w:sz w:val="24"/>
          <w:szCs w:val="24"/>
        </w:rPr>
        <w:t xml:space="preserve"> сельского муниципального образования Республики Калмыкия, свободного от прав третьих лиц (за исключением имущественных прав субъектов малого и среднего предпринимательства и физических лиц, применяющих специальный налоговый режим),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w:t>
      </w:r>
      <w:proofErr w:type="gramEnd"/>
      <w:r w:rsidRPr="006421D9">
        <w:rPr>
          <w:b/>
          <w:bCs/>
          <w:color w:val="483B3F"/>
          <w:sz w:val="24"/>
          <w:szCs w:val="24"/>
        </w:rPr>
        <w:t xml:space="preserve"> </w:t>
      </w:r>
      <w:proofErr w:type="gramStart"/>
      <w:r w:rsidRPr="006421D9">
        <w:rPr>
          <w:b/>
          <w:bCs/>
          <w:color w:val="483B3F"/>
          <w:sz w:val="24"/>
          <w:szCs w:val="24"/>
        </w:rPr>
        <w:t>и среднего предпринимательства и физическим лицам, не являющимся индивидуальными предпринимателями и применяющим специальный налоговый</w:t>
      </w:r>
      <w:r w:rsidR="006D18DA">
        <w:rPr>
          <w:b/>
          <w:bCs/>
          <w:color w:val="483B3F"/>
          <w:sz w:val="24"/>
          <w:szCs w:val="24"/>
        </w:rPr>
        <w:t xml:space="preserve"> </w:t>
      </w:r>
      <w:r w:rsidRPr="006421D9">
        <w:rPr>
          <w:b/>
          <w:bCs/>
          <w:color w:val="483B3F"/>
          <w:sz w:val="24"/>
          <w:szCs w:val="24"/>
        </w:rPr>
        <w:t>режим</w:t>
      </w:r>
      <w:r w:rsidR="006D18DA">
        <w:rPr>
          <w:b/>
          <w:bCs/>
          <w:color w:val="483B3F"/>
          <w:sz w:val="24"/>
          <w:szCs w:val="24"/>
        </w:rPr>
        <w:t xml:space="preserve"> </w:t>
      </w:r>
      <w:r w:rsidRPr="006421D9">
        <w:rPr>
          <w:b/>
          <w:bCs/>
          <w:color w:val="483B3F"/>
          <w:sz w:val="24"/>
          <w:szCs w:val="24"/>
        </w:rPr>
        <w:t xml:space="preserve">«Налог на профессиональный доход», а также порядка и условий предоставления в аренду включенного в него муниципального имущества </w:t>
      </w:r>
      <w:r w:rsidR="00C253D1">
        <w:rPr>
          <w:b/>
          <w:bCs/>
          <w:color w:val="483B3F"/>
          <w:sz w:val="24"/>
          <w:szCs w:val="24"/>
        </w:rPr>
        <w:t>Булуктинского</w:t>
      </w:r>
      <w:r w:rsidRPr="006421D9">
        <w:rPr>
          <w:b/>
          <w:bCs/>
          <w:color w:val="483B3F"/>
          <w:sz w:val="24"/>
          <w:szCs w:val="24"/>
        </w:rPr>
        <w:t xml:space="preserve"> сельского муниципального образования Республики Калмыкия»</w:t>
      </w:r>
      <w:proofErr w:type="gramEnd"/>
    </w:p>
    <w:p w:rsidR="0089300A" w:rsidRPr="006421D9" w:rsidRDefault="0089300A" w:rsidP="00F17492">
      <w:pPr>
        <w:shd w:val="clear" w:color="auto" w:fill="FFFFFF"/>
        <w:spacing w:line="276" w:lineRule="auto"/>
        <w:ind w:firstLine="709"/>
        <w:rPr>
          <w:color w:val="483B3F"/>
          <w:sz w:val="24"/>
          <w:szCs w:val="24"/>
        </w:rPr>
      </w:pPr>
      <w:proofErr w:type="gramStart"/>
      <w:r w:rsidRPr="006421D9">
        <w:rPr>
          <w:color w:val="483B3F"/>
          <w:sz w:val="24"/>
          <w:szCs w:val="24"/>
        </w:rPr>
        <w:t>В соответствии c Федеральным законом от 24.07.2007г № 209-ФЗ «О развитии малого и среднего предпринимательства в Российской Федерации», Федеральным законом от 08.06.2020 г.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w:t>
      </w:r>
      <w:proofErr w:type="gramEnd"/>
      <w:r w:rsidRPr="006421D9">
        <w:rPr>
          <w:color w:val="483B3F"/>
          <w:sz w:val="24"/>
          <w:szCs w:val="24"/>
        </w:rPr>
        <w:t xml:space="preserve">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p>
    <w:p w:rsidR="0089300A" w:rsidRPr="006421D9" w:rsidRDefault="0089300A" w:rsidP="00F17492">
      <w:pPr>
        <w:shd w:val="clear" w:color="auto" w:fill="FFFFFF"/>
        <w:spacing w:after="150" w:line="276" w:lineRule="auto"/>
        <w:jc w:val="center"/>
        <w:rPr>
          <w:color w:val="483B3F"/>
          <w:sz w:val="24"/>
          <w:szCs w:val="24"/>
        </w:rPr>
      </w:pPr>
      <w:r w:rsidRPr="006421D9">
        <w:rPr>
          <w:color w:val="483B3F"/>
          <w:sz w:val="24"/>
          <w:szCs w:val="24"/>
        </w:rPr>
        <w:t>ПОСТАНОВЛЯЮ:</w:t>
      </w:r>
    </w:p>
    <w:p w:rsidR="0089300A" w:rsidRPr="006421D9" w:rsidRDefault="0089300A" w:rsidP="00F17492">
      <w:pPr>
        <w:shd w:val="clear" w:color="auto" w:fill="FFFFFF"/>
        <w:spacing w:line="276" w:lineRule="auto"/>
        <w:ind w:firstLine="709"/>
        <w:rPr>
          <w:color w:val="483B3F"/>
          <w:sz w:val="24"/>
          <w:szCs w:val="24"/>
        </w:rPr>
      </w:pPr>
      <w:proofErr w:type="gramStart"/>
      <w:r w:rsidRPr="006421D9">
        <w:rPr>
          <w:color w:val="483B3F"/>
          <w:sz w:val="24"/>
          <w:szCs w:val="24"/>
        </w:rPr>
        <w:t xml:space="preserve">1.Утвердить Порядок формирования, ведения, обязательного опубликования перечня муниципального имущества </w:t>
      </w:r>
      <w:r w:rsidR="00C253D1">
        <w:rPr>
          <w:color w:val="483B3F"/>
          <w:sz w:val="24"/>
          <w:szCs w:val="24"/>
        </w:rPr>
        <w:t>Булуктинского</w:t>
      </w:r>
      <w:r w:rsidRPr="006421D9">
        <w:rPr>
          <w:color w:val="483B3F"/>
          <w:sz w:val="24"/>
          <w:szCs w:val="24"/>
        </w:rPr>
        <w:t xml:space="preserve"> сельского муниципального образования Республики Калмыкия, свободного от прав третьих лиц (за исключением имущественных прав субъектов малого и среднего предпринимательства и физических лиц, применяющих специальный налоговый режим),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w:t>
      </w:r>
      <w:proofErr w:type="gramEnd"/>
      <w:r w:rsidRPr="006421D9">
        <w:rPr>
          <w:color w:val="483B3F"/>
          <w:sz w:val="24"/>
          <w:szCs w:val="24"/>
        </w:rPr>
        <w:t xml:space="preserve"> </w:t>
      </w:r>
      <w:proofErr w:type="gramStart"/>
      <w:r w:rsidRPr="006421D9">
        <w:rPr>
          <w:color w:val="483B3F"/>
          <w:sz w:val="24"/>
          <w:szCs w:val="24"/>
        </w:rPr>
        <w:t>и среднего предпринимательства и физическим лицам, не являющимся индивидуальными предпринимателями и применяющим специальный налоговый</w:t>
      </w:r>
      <w:r w:rsidR="00EB4EE9">
        <w:rPr>
          <w:color w:val="483B3F"/>
          <w:sz w:val="24"/>
          <w:szCs w:val="24"/>
        </w:rPr>
        <w:t xml:space="preserve"> </w:t>
      </w:r>
      <w:r w:rsidRPr="006421D9">
        <w:rPr>
          <w:color w:val="483B3F"/>
          <w:sz w:val="24"/>
          <w:szCs w:val="24"/>
        </w:rPr>
        <w:t>режим</w:t>
      </w:r>
      <w:r w:rsidR="00EB4EE9">
        <w:rPr>
          <w:color w:val="483B3F"/>
          <w:sz w:val="24"/>
          <w:szCs w:val="24"/>
        </w:rPr>
        <w:t xml:space="preserve"> </w:t>
      </w:r>
      <w:r w:rsidRPr="006421D9">
        <w:rPr>
          <w:color w:val="483B3F"/>
          <w:sz w:val="24"/>
          <w:szCs w:val="24"/>
        </w:rPr>
        <w:t xml:space="preserve">«Налог на профессиональный доход», а также порядка и условий предоставления в аренду включенного в него муниципального имущества </w:t>
      </w:r>
      <w:r w:rsidR="00C253D1">
        <w:rPr>
          <w:color w:val="483B3F"/>
          <w:sz w:val="24"/>
          <w:szCs w:val="24"/>
        </w:rPr>
        <w:t>Булуктинского</w:t>
      </w:r>
      <w:r w:rsidRPr="006421D9">
        <w:rPr>
          <w:color w:val="483B3F"/>
          <w:sz w:val="24"/>
          <w:szCs w:val="24"/>
        </w:rPr>
        <w:t xml:space="preserve"> сельского муниципального образования Республики Калмыкия, согласно приложению №</w:t>
      </w:r>
      <w:r w:rsidR="00654F6F">
        <w:rPr>
          <w:color w:val="483B3F"/>
          <w:sz w:val="24"/>
          <w:szCs w:val="24"/>
        </w:rPr>
        <w:t xml:space="preserve"> </w:t>
      </w:r>
      <w:r w:rsidRPr="006421D9">
        <w:rPr>
          <w:color w:val="483B3F"/>
          <w:sz w:val="24"/>
          <w:szCs w:val="24"/>
        </w:rPr>
        <w:t>1 к настоящему постановлению.</w:t>
      </w:r>
      <w:proofErr w:type="gramEnd"/>
    </w:p>
    <w:p w:rsidR="0089300A" w:rsidRPr="006421D9" w:rsidRDefault="0089300A" w:rsidP="00F17492">
      <w:pPr>
        <w:shd w:val="clear" w:color="auto" w:fill="FFFFFF"/>
        <w:spacing w:line="276" w:lineRule="auto"/>
        <w:ind w:firstLine="709"/>
        <w:rPr>
          <w:color w:val="483B3F"/>
          <w:sz w:val="24"/>
          <w:szCs w:val="24"/>
        </w:rPr>
      </w:pPr>
      <w:r w:rsidRPr="006421D9">
        <w:rPr>
          <w:color w:val="483B3F"/>
          <w:sz w:val="24"/>
          <w:szCs w:val="24"/>
        </w:rPr>
        <w:t xml:space="preserve">2.Утвердить форму Форма перечня муниципального имущества </w:t>
      </w:r>
      <w:r w:rsidR="00C253D1">
        <w:rPr>
          <w:color w:val="483B3F"/>
          <w:sz w:val="24"/>
          <w:szCs w:val="24"/>
        </w:rPr>
        <w:t>Булуктинского</w:t>
      </w:r>
      <w:r w:rsidRPr="006421D9">
        <w:rPr>
          <w:color w:val="483B3F"/>
          <w:sz w:val="24"/>
          <w:szCs w:val="24"/>
        </w:rPr>
        <w:t xml:space="preserve"> сельского муниципального образования Республики Калмыкия, предназначенного для предоставления во владение и (или) в пользование субъектам малого и среднего предпринимательства, </w:t>
      </w:r>
      <w:proofErr w:type="spellStart"/>
      <w:r w:rsidRPr="006421D9">
        <w:rPr>
          <w:color w:val="483B3F"/>
          <w:sz w:val="24"/>
          <w:szCs w:val="24"/>
        </w:rPr>
        <w:t>самозанятым</w:t>
      </w:r>
      <w:proofErr w:type="spellEnd"/>
      <w:r w:rsidRPr="006421D9">
        <w:rPr>
          <w:color w:val="483B3F"/>
          <w:sz w:val="24"/>
          <w:szCs w:val="24"/>
        </w:rPr>
        <w:t xml:space="preserve"> гражданам и организациям, образующим инфраструктуру поддержки субъектов малого и среднего предпринимательства, согласно приложению №</w:t>
      </w:r>
      <w:r w:rsidR="00654F6F">
        <w:rPr>
          <w:color w:val="483B3F"/>
          <w:sz w:val="24"/>
          <w:szCs w:val="24"/>
        </w:rPr>
        <w:t xml:space="preserve"> </w:t>
      </w:r>
      <w:r w:rsidRPr="006421D9">
        <w:rPr>
          <w:color w:val="483B3F"/>
          <w:sz w:val="24"/>
          <w:szCs w:val="24"/>
        </w:rPr>
        <w:t>2 к настоящему постановлению.</w:t>
      </w:r>
    </w:p>
    <w:p w:rsidR="0089300A" w:rsidRPr="006421D9" w:rsidRDefault="0089300A" w:rsidP="00F17492">
      <w:pPr>
        <w:shd w:val="clear" w:color="auto" w:fill="FFFFFF"/>
        <w:spacing w:line="276" w:lineRule="auto"/>
        <w:ind w:firstLine="709"/>
        <w:rPr>
          <w:color w:val="483B3F"/>
          <w:sz w:val="24"/>
          <w:szCs w:val="24"/>
        </w:rPr>
      </w:pPr>
      <w:r w:rsidRPr="006421D9">
        <w:rPr>
          <w:color w:val="483B3F"/>
          <w:sz w:val="24"/>
          <w:szCs w:val="24"/>
        </w:rPr>
        <w:t xml:space="preserve">3.Утвердить виды муниципального имущества, которое используется для формирования перечня муниципального имущества </w:t>
      </w:r>
      <w:r w:rsidR="00C253D1">
        <w:rPr>
          <w:color w:val="483B3F"/>
          <w:sz w:val="24"/>
          <w:szCs w:val="24"/>
        </w:rPr>
        <w:t>Булуктинского</w:t>
      </w:r>
      <w:r w:rsidRPr="006421D9">
        <w:rPr>
          <w:color w:val="483B3F"/>
          <w:sz w:val="24"/>
          <w:szCs w:val="24"/>
        </w:rPr>
        <w:t xml:space="preserve"> сельского муниципального образования Республики Калмыкия, предназначенного для предоставления во владение и (или) в пользование субъектам малого и среднего предпринимательства, </w:t>
      </w:r>
      <w:proofErr w:type="spellStart"/>
      <w:r w:rsidRPr="006421D9">
        <w:rPr>
          <w:color w:val="483B3F"/>
          <w:sz w:val="24"/>
          <w:szCs w:val="24"/>
        </w:rPr>
        <w:t>самозанятым</w:t>
      </w:r>
      <w:proofErr w:type="spellEnd"/>
      <w:r w:rsidRPr="006421D9">
        <w:rPr>
          <w:color w:val="483B3F"/>
          <w:sz w:val="24"/>
          <w:szCs w:val="24"/>
        </w:rPr>
        <w:t xml:space="preserve"> гражданам и организациям, образующим инфраструктуру поддержки </w:t>
      </w:r>
      <w:r w:rsidRPr="006421D9">
        <w:rPr>
          <w:color w:val="483B3F"/>
          <w:sz w:val="24"/>
          <w:szCs w:val="24"/>
        </w:rPr>
        <w:lastRenderedPageBreak/>
        <w:t>субъектов малого и среднего предпринимательства, согласно приложению №3 к настоящему постановлению.</w:t>
      </w:r>
    </w:p>
    <w:p w:rsidR="0089300A" w:rsidRPr="006421D9" w:rsidRDefault="0089300A" w:rsidP="00F17492">
      <w:pPr>
        <w:shd w:val="clear" w:color="auto" w:fill="FFFFFF"/>
        <w:spacing w:line="276" w:lineRule="auto"/>
        <w:ind w:firstLine="709"/>
        <w:rPr>
          <w:color w:val="483B3F"/>
          <w:sz w:val="24"/>
          <w:szCs w:val="24"/>
        </w:rPr>
      </w:pPr>
      <w:r w:rsidRPr="006421D9">
        <w:rPr>
          <w:color w:val="483B3F"/>
          <w:sz w:val="24"/>
          <w:szCs w:val="24"/>
        </w:rPr>
        <w:t>4.Постановление</w:t>
      </w:r>
      <w:r w:rsidR="00157807">
        <w:rPr>
          <w:color w:val="483B3F"/>
          <w:sz w:val="24"/>
          <w:szCs w:val="24"/>
        </w:rPr>
        <w:t xml:space="preserve"> </w:t>
      </w:r>
      <w:r w:rsidRPr="006421D9">
        <w:rPr>
          <w:color w:val="483B3F"/>
          <w:sz w:val="24"/>
          <w:szCs w:val="24"/>
        </w:rPr>
        <w:t xml:space="preserve">Администрации </w:t>
      </w:r>
      <w:r w:rsidR="00C253D1">
        <w:rPr>
          <w:color w:val="483B3F"/>
          <w:sz w:val="24"/>
          <w:szCs w:val="24"/>
        </w:rPr>
        <w:t>Булуктинского</w:t>
      </w:r>
      <w:r w:rsidRPr="006421D9">
        <w:rPr>
          <w:color w:val="483B3F"/>
          <w:sz w:val="24"/>
          <w:szCs w:val="24"/>
        </w:rPr>
        <w:t xml:space="preserve"> сельского муниципального образования Республики Калмыкия №</w:t>
      </w:r>
      <w:r w:rsidR="006D18DA">
        <w:rPr>
          <w:color w:val="483B3F"/>
          <w:sz w:val="24"/>
          <w:szCs w:val="24"/>
        </w:rPr>
        <w:t xml:space="preserve"> </w:t>
      </w:r>
      <w:r w:rsidRPr="006421D9">
        <w:rPr>
          <w:color w:val="483B3F"/>
          <w:sz w:val="24"/>
          <w:szCs w:val="24"/>
        </w:rPr>
        <w:t>2</w:t>
      </w:r>
      <w:r w:rsidR="006D18DA">
        <w:rPr>
          <w:color w:val="483B3F"/>
          <w:sz w:val="24"/>
          <w:szCs w:val="24"/>
        </w:rPr>
        <w:t>5</w:t>
      </w:r>
      <w:r w:rsidRPr="006421D9">
        <w:rPr>
          <w:color w:val="483B3F"/>
          <w:sz w:val="24"/>
          <w:szCs w:val="24"/>
        </w:rPr>
        <w:t xml:space="preserve"> от 1</w:t>
      </w:r>
      <w:r w:rsidR="006D18DA">
        <w:rPr>
          <w:color w:val="483B3F"/>
          <w:sz w:val="24"/>
          <w:szCs w:val="24"/>
        </w:rPr>
        <w:t xml:space="preserve">3ноября </w:t>
      </w:r>
      <w:r w:rsidRPr="006421D9">
        <w:rPr>
          <w:color w:val="483B3F"/>
          <w:sz w:val="24"/>
          <w:szCs w:val="24"/>
        </w:rPr>
        <w:t>20</w:t>
      </w:r>
      <w:r w:rsidR="006D18DA">
        <w:rPr>
          <w:color w:val="483B3F"/>
          <w:sz w:val="24"/>
          <w:szCs w:val="24"/>
        </w:rPr>
        <w:t>20</w:t>
      </w:r>
      <w:r w:rsidRPr="006421D9">
        <w:rPr>
          <w:color w:val="483B3F"/>
          <w:sz w:val="24"/>
          <w:szCs w:val="24"/>
        </w:rPr>
        <w:t xml:space="preserve"> г. считать утратившим силу.</w:t>
      </w:r>
    </w:p>
    <w:p w:rsidR="0089300A" w:rsidRPr="006421D9" w:rsidRDefault="0089300A" w:rsidP="00F17492">
      <w:pPr>
        <w:shd w:val="clear" w:color="auto" w:fill="FFFFFF"/>
        <w:spacing w:line="276" w:lineRule="auto"/>
        <w:ind w:firstLine="709"/>
        <w:rPr>
          <w:color w:val="483B3F"/>
          <w:sz w:val="24"/>
          <w:szCs w:val="24"/>
        </w:rPr>
      </w:pPr>
      <w:r w:rsidRPr="006421D9">
        <w:rPr>
          <w:color w:val="483B3F"/>
          <w:sz w:val="24"/>
          <w:szCs w:val="24"/>
        </w:rPr>
        <w:t xml:space="preserve">5. </w:t>
      </w:r>
      <w:proofErr w:type="gramStart"/>
      <w:r w:rsidRPr="006421D9">
        <w:rPr>
          <w:color w:val="483B3F"/>
          <w:sz w:val="24"/>
          <w:szCs w:val="24"/>
        </w:rPr>
        <w:t>Контроль за</w:t>
      </w:r>
      <w:proofErr w:type="gramEnd"/>
      <w:r w:rsidRPr="006421D9">
        <w:rPr>
          <w:color w:val="483B3F"/>
          <w:sz w:val="24"/>
          <w:szCs w:val="24"/>
        </w:rPr>
        <w:t xml:space="preserve"> исполнением настоящего постановления оставляю за собой.</w:t>
      </w:r>
    </w:p>
    <w:p w:rsidR="006D18DA" w:rsidRDefault="006D18DA" w:rsidP="00F17492">
      <w:pPr>
        <w:shd w:val="clear" w:color="auto" w:fill="FFFFFF"/>
        <w:spacing w:after="150" w:line="276" w:lineRule="auto"/>
        <w:rPr>
          <w:color w:val="483B3F"/>
          <w:sz w:val="24"/>
          <w:szCs w:val="24"/>
        </w:rPr>
      </w:pPr>
    </w:p>
    <w:p w:rsidR="0089300A" w:rsidRPr="006421D9" w:rsidRDefault="0089300A" w:rsidP="00F17492">
      <w:pPr>
        <w:shd w:val="clear" w:color="auto" w:fill="FFFFFF"/>
        <w:spacing w:line="276" w:lineRule="auto"/>
        <w:rPr>
          <w:color w:val="483B3F"/>
          <w:sz w:val="24"/>
          <w:szCs w:val="24"/>
        </w:rPr>
      </w:pPr>
      <w:r w:rsidRPr="006421D9">
        <w:rPr>
          <w:color w:val="483B3F"/>
          <w:sz w:val="24"/>
          <w:szCs w:val="24"/>
        </w:rPr>
        <w:t xml:space="preserve">Глава </w:t>
      </w:r>
      <w:r w:rsidR="00C253D1">
        <w:rPr>
          <w:color w:val="483B3F"/>
          <w:sz w:val="24"/>
          <w:szCs w:val="24"/>
        </w:rPr>
        <w:t>Булуктинского</w:t>
      </w:r>
      <w:r w:rsidRPr="006421D9">
        <w:rPr>
          <w:color w:val="483B3F"/>
          <w:sz w:val="24"/>
          <w:szCs w:val="24"/>
        </w:rPr>
        <w:t xml:space="preserve"> </w:t>
      </w:r>
      <w:proofErr w:type="gramStart"/>
      <w:r w:rsidRPr="006421D9">
        <w:rPr>
          <w:color w:val="483B3F"/>
          <w:sz w:val="24"/>
          <w:szCs w:val="24"/>
        </w:rPr>
        <w:t>сельского</w:t>
      </w:r>
      <w:proofErr w:type="gramEnd"/>
    </w:p>
    <w:p w:rsidR="0089300A" w:rsidRPr="006421D9" w:rsidRDefault="0089300A" w:rsidP="00F17492">
      <w:pPr>
        <w:shd w:val="clear" w:color="auto" w:fill="FFFFFF"/>
        <w:spacing w:line="276" w:lineRule="auto"/>
        <w:rPr>
          <w:color w:val="483B3F"/>
          <w:sz w:val="24"/>
          <w:szCs w:val="24"/>
        </w:rPr>
      </w:pPr>
      <w:r w:rsidRPr="006421D9">
        <w:rPr>
          <w:color w:val="483B3F"/>
          <w:sz w:val="24"/>
          <w:szCs w:val="24"/>
        </w:rPr>
        <w:t>муниципального образования</w:t>
      </w:r>
    </w:p>
    <w:p w:rsidR="0089300A" w:rsidRPr="006421D9" w:rsidRDefault="0089300A" w:rsidP="00F17492">
      <w:pPr>
        <w:shd w:val="clear" w:color="auto" w:fill="FFFFFF"/>
        <w:spacing w:line="276" w:lineRule="auto"/>
        <w:rPr>
          <w:color w:val="483B3F"/>
          <w:sz w:val="24"/>
          <w:szCs w:val="24"/>
        </w:rPr>
      </w:pPr>
      <w:r w:rsidRPr="006421D9">
        <w:rPr>
          <w:color w:val="483B3F"/>
          <w:sz w:val="24"/>
          <w:szCs w:val="24"/>
        </w:rPr>
        <w:t>Республики Калмыкия (</w:t>
      </w:r>
      <w:proofErr w:type="spellStart"/>
      <w:r w:rsidRPr="006421D9">
        <w:rPr>
          <w:color w:val="483B3F"/>
          <w:sz w:val="24"/>
          <w:szCs w:val="24"/>
        </w:rPr>
        <w:t>ахлачи</w:t>
      </w:r>
      <w:proofErr w:type="spellEnd"/>
      <w:r w:rsidRPr="006421D9">
        <w:rPr>
          <w:color w:val="483B3F"/>
          <w:sz w:val="24"/>
          <w:szCs w:val="24"/>
        </w:rPr>
        <w:t xml:space="preserve">) </w:t>
      </w:r>
      <w:r w:rsidR="006D18DA">
        <w:rPr>
          <w:color w:val="483B3F"/>
          <w:sz w:val="24"/>
          <w:szCs w:val="24"/>
        </w:rPr>
        <w:t xml:space="preserve">                                                                      М.С. </w:t>
      </w:r>
      <w:proofErr w:type="spellStart"/>
      <w:r w:rsidR="006D18DA">
        <w:rPr>
          <w:color w:val="483B3F"/>
          <w:sz w:val="24"/>
          <w:szCs w:val="24"/>
        </w:rPr>
        <w:t>Муджикова</w:t>
      </w:r>
      <w:proofErr w:type="spellEnd"/>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6D18DA" w:rsidRDefault="006D18DA" w:rsidP="0089300A">
      <w:pPr>
        <w:shd w:val="clear" w:color="auto" w:fill="FFFFFF"/>
        <w:spacing w:after="150"/>
        <w:jc w:val="right"/>
        <w:rPr>
          <w:color w:val="483B3F"/>
          <w:sz w:val="24"/>
          <w:szCs w:val="24"/>
        </w:rPr>
      </w:pPr>
    </w:p>
    <w:p w:rsidR="0089300A" w:rsidRPr="006421D9" w:rsidRDefault="0089300A" w:rsidP="00DF0929">
      <w:pPr>
        <w:shd w:val="clear" w:color="auto" w:fill="FFFFFF"/>
        <w:jc w:val="right"/>
        <w:rPr>
          <w:color w:val="483B3F"/>
          <w:sz w:val="24"/>
          <w:szCs w:val="24"/>
        </w:rPr>
      </w:pPr>
      <w:r w:rsidRPr="006421D9">
        <w:rPr>
          <w:color w:val="483B3F"/>
          <w:sz w:val="24"/>
          <w:szCs w:val="24"/>
        </w:rPr>
        <w:lastRenderedPageBreak/>
        <w:t>Приложение № 1</w:t>
      </w:r>
    </w:p>
    <w:p w:rsidR="00DF0929" w:rsidRDefault="0089300A" w:rsidP="00DF0929">
      <w:pPr>
        <w:shd w:val="clear" w:color="auto" w:fill="FFFFFF"/>
        <w:jc w:val="right"/>
        <w:rPr>
          <w:color w:val="483B3F"/>
          <w:sz w:val="24"/>
          <w:szCs w:val="24"/>
        </w:rPr>
      </w:pPr>
      <w:r w:rsidRPr="006421D9">
        <w:rPr>
          <w:color w:val="483B3F"/>
          <w:sz w:val="24"/>
          <w:szCs w:val="24"/>
        </w:rPr>
        <w:t xml:space="preserve">к постановлению Администрации </w:t>
      </w:r>
    </w:p>
    <w:p w:rsidR="0089300A" w:rsidRPr="006421D9" w:rsidRDefault="00C253D1" w:rsidP="00DF0929">
      <w:pPr>
        <w:shd w:val="clear" w:color="auto" w:fill="FFFFFF"/>
        <w:jc w:val="right"/>
        <w:rPr>
          <w:color w:val="483B3F"/>
          <w:sz w:val="24"/>
          <w:szCs w:val="24"/>
        </w:rPr>
      </w:pPr>
      <w:r>
        <w:rPr>
          <w:color w:val="483B3F"/>
          <w:sz w:val="24"/>
          <w:szCs w:val="24"/>
        </w:rPr>
        <w:t>Булуктинского</w:t>
      </w:r>
      <w:r w:rsidR="0089300A" w:rsidRPr="006421D9">
        <w:rPr>
          <w:color w:val="483B3F"/>
          <w:sz w:val="24"/>
          <w:szCs w:val="24"/>
        </w:rPr>
        <w:t xml:space="preserve"> СМО РК</w:t>
      </w:r>
    </w:p>
    <w:p w:rsidR="00075231" w:rsidRPr="006421D9" w:rsidRDefault="00075231" w:rsidP="00075231">
      <w:pPr>
        <w:autoSpaceDE w:val="0"/>
        <w:autoSpaceDN w:val="0"/>
        <w:adjustRightInd w:val="0"/>
        <w:jc w:val="right"/>
        <w:rPr>
          <w:bCs/>
          <w:color w:val="000000"/>
          <w:sz w:val="24"/>
          <w:szCs w:val="24"/>
        </w:rPr>
      </w:pPr>
      <w:r w:rsidRPr="006421D9">
        <w:rPr>
          <w:bCs/>
          <w:color w:val="000000"/>
          <w:sz w:val="24"/>
          <w:szCs w:val="24"/>
        </w:rPr>
        <w:t>№</w:t>
      </w:r>
      <w:r>
        <w:rPr>
          <w:bCs/>
          <w:color w:val="000000"/>
          <w:sz w:val="24"/>
          <w:szCs w:val="24"/>
        </w:rPr>
        <w:t xml:space="preserve"> 2</w:t>
      </w:r>
      <w:r w:rsidRPr="006421D9">
        <w:rPr>
          <w:bCs/>
          <w:color w:val="000000"/>
          <w:sz w:val="24"/>
          <w:szCs w:val="24"/>
        </w:rPr>
        <w:t xml:space="preserve"> от «</w:t>
      </w:r>
      <w:r>
        <w:rPr>
          <w:bCs/>
          <w:color w:val="000000"/>
          <w:sz w:val="24"/>
          <w:szCs w:val="24"/>
        </w:rPr>
        <w:t>19</w:t>
      </w:r>
      <w:r w:rsidRPr="006421D9">
        <w:rPr>
          <w:bCs/>
          <w:color w:val="000000"/>
          <w:sz w:val="24"/>
          <w:szCs w:val="24"/>
        </w:rPr>
        <w:t xml:space="preserve">» </w:t>
      </w:r>
      <w:r>
        <w:rPr>
          <w:bCs/>
          <w:color w:val="000000"/>
          <w:sz w:val="24"/>
          <w:szCs w:val="24"/>
        </w:rPr>
        <w:t>января</w:t>
      </w:r>
      <w:r w:rsidRPr="006421D9">
        <w:rPr>
          <w:bCs/>
          <w:color w:val="000000"/>
          <w:sz w:val="24"/>
          <w:szCs w:val="24"/>
        </w:rPr>
        <w:t xml:space="preserve"> 202</w:t>
      </w:r>
      <w:r>
        <w:rPr>
          <w:bCs/>
          <w:color w:val="000000"/>
          <w:sz w:val="24"/>
          <w:szCs w:val="24"/>
        </w:rPr>
        <w:t>4</w:t>
      </w:r>
      <w:r w:rsidRPr="006421D9">
        <w:rPr>
          <w:bCs/>
          <w:color w:val="000000"/>
          <w:sz w:val="24"/>
          <w:szCs w:val="24"/>
        </w:rPr>
        <w:t xml:space="preserve"> г.</w:t>
      </w:r>
      <w:bookmarkStart w:id="0" w:name="_GoBack"/>
      <w:bookmarkEnd w:id="0"/>
    </w:p>
    <w:p w:rsidR="0089300A" w:rsidRPr="006421D9" w:rsidRDefault="0089300A" w:rsidP="0089300A">
      <w:pPr>
        <w:shd w:val="clear" w:color="auto" w:fill="FFFFFF"/>
        <w:spacing w:after="150"/>
        <w:rPr>
          <w:color w:val="483B3F"/>
          <w:sz w:val="24"/>
          <w:szCs w:val="24"/>
        </w:rPr>
      </w:pPr>
      <w:r w:rsidRPr="006421D9">
        <w:rPr>
          <w:color w:val="483B3F"/>
          <w:sz w:val="24"/>
          <w:szCs w:val="24"/>
        </w:rPr>
        <w:t> </w:t>
      </w:r>
    </w:p>
    <w:p w:rsidR="00B37986" w:rsidRDefault="00B37986" w:rsidP="00B37986">
      <w:pPr>
        <w:shd w:val="clear" w:color="auto" w:fill="FFFFFF"/>
        <w:spacing w:line="276" w:lineRule="auto"/>
        <w:jc w:val="center"/>
        <w:rPr>
          <w:b/>
          <w:bCs/>
          <w:color w:val="483B3F"/>
          <w:sz w:val="24"/>
          <w:szCs w:val="24"/>
        </w:rPr>
      </w:pPr>
      <w:r>
        <w:rPr>
          <w:b/>
          <w:bCs/>
          <w:color w:val="483B3F"/>
          <w:sz w:val="24"/>
          <w:szCs w:val="24"/>
        </w:rPr>
        <w:t>ПОРЯДОК</w:t>
      </w:r>
    </w:p>
    <w:p w:rsidR="00B37986" w:rsidRPr="007A6186" w:rsidRDefault="00B37986" w:rsidP="00B37986">
      <w:pPr>
        <w:shd w:val="clear" w:color="auto" w:fill="FFFFFF"/>
        <w:jc w:val="center"/>
        <w:rPr>
          <w:b/>
          <w:color w:val="483B3F"/>
          <w:sz w:val="24"/>
          <w:szCs w:val="24"/>
        </w:rPr>
      </w:pPr>
      <w:r w:rsidRPr="007A6186">
        <w:rPr>
          <w:b/>
          <w:bCs/>
          <w:color w:val="483B3F"/>
          <w:sz w:val="24"/>
          <w:szCs w:val="24"/>
        </w:rPr>
        <w:t>формирования, ведения,</w:t>
      </w:r>
      <w:r w:rsidR="00405C45">
        <w:rPr>
          <w:b/>
          <w:bCs/>
          <w:color w:val="483B3F"/>
          <w:sz w:val="24"/>
          <w:szCs w:val="24"/>
        </w:rPr>
        <w:t xml:space="preserve"> </w:t>
      </w:r>
      <w:r w:rsidRPr="007A6186">
        <w:rPr>
          <w:b/>
          <w:bCs/>
          <w:color w:val="483B3F"/>
          <w:sz w:val="24"/>
          <w:szCs w:val="24"/>
        </w:rPr>
        <w:t>обязательного опубликования перечня муниципального</w:t>
      </w:r>
    </w:p>
    <w:p w:rsidR="00B37986" w:rsidRDefault="00B37986" w:rsidP="00B37986">
      <w:pPr>
        <w:shd w:val="clear" w:color="auto" w:fill="FFFFFF"/>
        <w:jc w:val="center"/>
        <w:rPr>
          <w:b/>
          <w:color w:val="483B3F"/>
          <w:sz w:val="24"/>
          <w:szCs w:val="24"/>
        </w:rPr>
      </w:pPr>
      <w:proofErr w:type="gramStart"/>
      <w:r w:rsidRPr="007A6186">
        <w:rPr>
          <w:b/>
          <w:bCs/>
          <w:color w:val="483B3F"/>
          <w:sz w:val="24"/>
          <w:szCs w:val="24"/>
        </w:rPr>
        <w:t>имущества</w:t>
      </w:r>
      <w:r>
        <w:rPr>
          <w:b/>
          <w:bCs/>
          <w:color w:val="483B3F"/>
          <w:sz w:val="24"/>
          <w:szCs w:val="24"/>
        </w:rPr>
        <w:t xml:space="preserve"> </w:t>
      </w:r>
      <w:r w:rsidR="00E4224A">
        <w:rPr>
          <w:b/>
          <w:bCs/>
          <w:color w:val="483B3F"/>
          <w:sz w:val="24"/>
          <w:szCs w:val="24"/>
        </w:rPr>
        <w:t>Булуктинского</w:t>
      </w:r>
      <w:r>
        <w:rPr>
          <w:b/>
          <w:bCs/>
          <w:color w:val="483B3F"/>
          <w:sz w:val="24"/>
          <w:szCs w:val="24"/>
        </w:rPr>
        <w:t xml:space="preserve"> </w:t>
      </w:r>
      <w:r w:rsidRPr="007A6186">
        <w:rPr>
          <w:b/>
          <w:bCs/>
          <w:color w:val="483B3F"/>
          <w:sz w:val="24"/>
          <w:szCs w:val="24"/>
        </w:rPr>
        <w:t xml:space="preserve"> сельского муниципального образования</w:t>
      </w:r>
      <w:r>
        <w:rPr>
          <w:b/>
          <w:bCs/>
          <w:color w:val="483B3F"/>
          <w:sz w:val="24"/>
          <w:szCs w:val="24"/>
        </w:rPr>
        <w:t xml:space="preserve"> </w:t>
      </w:r>
      <w:r w:rsidRPr="007A6186">
        <w:rPr>
          <w:b/>
          <w:bCs/>
          <w:color w:val="483B3F"/>
          <w:sz w:val="24"/>
          <w:szCs w:val="24"/>
        </w:rPr>
        <w:t>Республики Калмыкия, свободного от прав</w:t>
      </w:r>
      <w:r w:rsidR="00405C45">
        <w:rPr>
          <w:b/>
          <w:bCs/>
          <w:color w:val="483B3F"/>
          <w:sz w:val="24"/>
          <w:szCs w:val="24"/>
        </w:rPr>
        <w:t xml:space="preserve"> </w:t>
      </w:r>
      <w:r w:rsidRPr="007A6186">
        <w:rPr>
          <w:b/>
          <w:color w:val="483B3F"/>
          <w:sz w:val="24"/>
          <w:szCs w:val="24"/>
        </w:rPr>
        <w:t>третьих лиц (за исключением имущественных прав субъектов малого и среднего предпринимательства и физических лиц, применяющих специальный налоговый режим),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w:t>
      </w:r>
      <w:proofErr w:type="gramEnd"/>
      <w:r w:rsidRPr="007A6186">
        <w:rPr>
          <w:b/>
          <w:color w:val="483B3F"/>
          <w:sz w:val="24"/>
          <w:szCs w:val="24"/>
        </w:rPr>
        <w:t xml:space="preserve"> предпринимателями и применяющим специальный налоговый режим «Налог на профессиональный доход», а также порядок и условия </w:t>
      </w:r>
      <w:proofErr w:type="gramStart"/>
      <w:r w:rsidRPr="007A6186">
        <w:rPr>
          <w:b/>
          <w:color w:val="483B3F"/>
          <w:sz w:val="24"/>
          <w:szCs w:val="24"/>
        </w:rPr>
        <w:t>предоставления</w:t>
      </w:r>
      <w:proofErr w:type="gramEnd"/>
      <w:r w:rsidRPr="007A6186">
        <w:rPr>
          <w:b/>
          <w:color w:val="483B3F"/>
          <w:sz w:val="24"/>
          <w:szCs w:val="24"/>
        </w:rPr>
        <w:t xml:space="preserve"> в аренду включенного в него муниципального имущества </w:t>
      </w:r>
      <w:r w:rsidR="00E4224A">
        <w:rPr>
          <w:b/>
          <w:color w:val="483B3F"/>
          <w:sz w:val="24"/>
          <w:szCs w:val="24"/>
        </w:rPr>
        <w:t>Булуктинского</w:t>
      </w:r>
      <w:r>
        <w:rPr>
          <w:b/>
          <w:color w:val="483B3F"/>
          <w:sz w:val="24"/>
          <w:szCs w:val="24"/>
        </w:rPr>
        <w:t xml:space="preserve"> </w:t>
      </w:r>
      <w:r w:rsidRPr="007A6186">
        <w:rPr>
          <w:b/>
          <w:color w:val="483B3F"/>
          <w:sz w:val="24"/>
          <w:szCs w:val="24"/>
        </w:rPr>
        <w:t>сельского муниципального образования Республики Калмыкия</w:t>
      </w:r>
    </w:p>
    <w:p w:rsidR="00B37986" w:rsidRPr="007A6186" w:rsidRDefault="00B37986" w:rsidP="00B37986">
      <w:pPr>
        <w:shd w:val="clear" w:color="auto" w:fill="FFFFFF"/>
        <w:jc w:val="center"/>
        <w:rPr>
          <w:b/>
          <w:color w:val="483B3F"/>
          <w:sz w:val="24"/>
          <w:szCs w:val="24"/>
        </w:rPr>
      </w:pPr>
    </w:p>
    <w:p w:rsidR="00B37986" w:rsidRDefault="00B37986" w:rsidP="00631288">
      <w:pPr>
        <w:shd w:val="clear" w:color="auto" w:fill="FFFFFF"/>
        <w:ind w:firstLine="709"/>
        <w:rPr>
          <w:color w:val="483B3F"/>
          <w:sz w:val="24"/>
          <w:szCs w:val="24"/>
        </w:rPr>
      </w:pPr>
      <w:r w:rsidRPr="006421D9">
        <w:rPr>
          <w:color w:val="483B3F"/>
          <w:sz w:val="24"/>
          <w:szCs w:val="24"/>
        </w:rPr>
        <w:t xml:space="preserve">1. </w:t>
      </w:r>
      <w:proofErr w:type="gramStart"/>
      <w:r w:rsidRPr="006421D9">
        <w:rPr>
          <w:color w:val="483B3F"/>
          <w:sz w:val="24"/>
          <w:szCs w:val="24"/>
        </w:rPr>
        <w:t xml:space="preserve">Настоящий Порядок определяет правила формирования, ведения, обязательного опубликования перечня муниципального имущества </w:t>
      </w:r>
      <w:r w:rsidR="00E4224A">
        <w:rPr>
          <w:color w:val="483B3F"/>
          <w:sz w:val="24"/>
          <w:szCs w:val="24"/>
        </w:rPr>
        <w:t>Булуктинского</w:t>
      </w:r>
      <w:r>
        <w:rPr>
          <w:color w:val="483B3F"/>
          <w:sz w:val="24"/>
          <w:szCs w:val="24"/>
        </w:rPr>
        <w:t xml:space="preserve"> </w:t>
      </w:r>
      <w:r w:rsidRPr="006421D9">
        <w:rPr>
          <w:color w:val="483B3F"/>
          <w:sz w:val="24"/>
          <w:szCs w:val="24"/>
        </w:rPr>
        <w:t xml:space="preserve"> сельского муниципального образования Республики Калмыкия, свободного от прав третьих лиц (за исключением имущественных прав субъектов малого и среднего предпринимательства и физических лиц, применяющих специальный налоговый режим), которое может быть использовано только в целях предоставления его во владение и (или) в пользование на долгосрочной основе субъектам малого и среднего</w:t>
      </w:r>
      <w:proofErr w:type="gramEnd"/>
      <w:r w:rsidR="00405C45">
        <w:rPr>
          <w:color w:val="483B3F"/>
          <w:sz w:val="24"/>
          <w:szCs w:val="24"/>
        </w:rPr>
        <w:t xml:space="preserve"> </w:t>
      </w:r>
      <w:proofErr w:type="gramStart"/>
      <w:r w:rsidRPr="006421D9">
        <w:rPr>
          <w:color w:val="483B3F"/>
          <w:sz w:val="24"/>
          <w:szCs w:val="24"/>
        </w:rPr>
        <w:t>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w:t>
      </w:r>
      <w:r w:rsidR="00405C45">
        <w:rPr>
          <w:color w:val="483B3F"/>
          <w:sz w:val="24"/>
          <w:szCs w:val="24"/>
        </w:rPr>
        <w:t xml:space="preserve"> </w:t>
      </w:r>
      <w:r w:rsidRPr="006421D9">
        <w:rPr>
          <w:color w:val="483B3F"/>
          <w:sz w:val="24"/>
          <w:szCs w:val="24"/>
        </w:rPr>
        <w:t>режим</w:t>
      </w:r>
      <w:r w:rsidR="00405C45">
        <w:rPr>
          <w:color w:val="483B3F"/>
          <w:sz w:val="24"/>
          <w:szCs w:val="24"/>
        </w:rPr>
        <w:t xml:space="preserve"> </w:t>
      </w:r>
      <w:r w:rsidRPr="006421D9">
        <w:rPr>
          <w:color w:val="483B3F"/>
          <w:sz w:val="24"/>
          <w:szCs w:val="24"/>
        </w:rPr>
        <w:t>«Налог на профессиональный доход» (далее - физические лица, применяющие специальный налоговый режим) (далее - Порядок).</w:t>
      </w:r>
      <w:proofErr w:type="gramEnd"/>
    </w:p>
    <w:p w:rsidR="00B37986" w:rsidRDefault="00B37986" w:rsidP="00631288">
      <w:pPr>
        <w:shd w:val="clear" w:color="auto" w:fill="FFFFFF"/>
        <w:ind w:firstLine="709"/>
        <w:rPr>
          <w:color w:val="483B3F"/>
          <w:sz w:val="24"/>
          <w:szCs w:val="24"/>
        </w:rPr>
      </w:pPr>
      <w:r w:rsidRPr="006421D9">
        <w:rPr>
          <w:color w:val="483B3F"/>
          <w:sz w:val="24"/>
          <w:szCs w:val="24"/>
        </w:rPr>
        <w:t>2. Настоящий Порядок разработан в целях оказания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в Республике Калмыкия.</w:t>
      </w:r>
    </w:p>
    <w:p w:rsidR="00B37986" w:rsidRPr="006421D9" w:rsidRDefault="00B37986" w:rsidP="00631288">
      <w:pPr>
        <w:shd w:val="clear" w:color="auto" w:fill="FFFFFF"/>
        <w:ind w:firstLine="709"/>
        <w:rPr>
          <w:color w:val="483B3F"/>
          <w:sz w:val="24"/>
          <w:szCs w:val="24"/>
        </w:rPr>
      </w:pPr>
      <w:r w:rsidRPr="006421D9">
        <w:rPr>
          <w:color w:val="483B3F"/>
          <w:sz w:val="24"/>
          <w:szCs w:val="24"/>
        </w:rPr>
        <w:t xml:space="preserve">3. </w:t>
      </w:r>
      <w:proofErr w:type="gramStart"/>
      <w:r w:rsidRPr="006421D9">
        <w:rPr>
          <w:color w:val="483B3F"/>
          <w:sz w:val="24"/>
          <w:szCs w:val="24"/>
        </w:rPr>
        <w:t>Перечень является информационной базой, содержащей сведения о муниципальном имуществе</w:t>
      </w:r>
      <w:r>
        <w:rPr>
          <w:color w:val="483B3F"/>
          <w:sz w:val="24"/>
          <w:szCs w:val="24"/>
        </w:rPr>
        <w:t xml:space="preserve"> </w:t>
      </w:r>
      <w:r w:rsidR="00E4224A">
        <w:rPr>
          <w:color w:val="483B3F"/>
          <w:sz w:val="24"/>
          <w:szCs w:val="24"/>
        </w:rPr>
        <w:t>Булуктинского</w:t>
      </w:r>
      <w:r>
        <w:rPr>
          <w:color w:val="483B3F"/>
          <w:sz w:val="24"/>
          <w:szCs w:val="24"/>
        </w:rPr>
        <w:t xml:space="preserve"> </w:t>
      </w:r>
      <w:r w:rsidRPr="006421D9">
        <w:rPr>
          <w:color w:val="483B3F"/>
          <w:sz w:val="24"/>
          <w:szCs w:val="24"/>
        </w:rPr>
        <w:t xml:space="preserve"> сельского муниципального образования Республики Калмыкия, свободном от прав третьих лиц (за исключением имущественных прав субъектов малого и среднего предпринимательства и физических лиц, применяющих специальный налоговый режим),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организациям</w:t>
      </w:r>
      <w:proofErr w:type="gramEnd"/>
      <w:r w:rsidRPr="006421D9">
        <w:rPr>
          <w:color w:val="483B3F"/>
          <w:sz w:val="24"/>
          <w:szCs w:val="24"/>
        </w:rPr>
        <w:t>, образующим инфраструктуру поддержки субъектов малого и среднего предпринимательства, и физическим лицам, применяющим специальный налоговый режим.</w:t>
      </w:r>
    </w:p>
    <w:p w:rsidR="00B37986" w:rsidRPr="006421D9" w:rsidRDefault="00B37986" w:rsidP="00631288">
      <w:pPr>
        <w:shd w:val="clear" w:color="auto" w:fill="FFFFFF"/>
        <w:ind w:firstLine="709"/>
        <w:rPr>
          <w:color w:val="483B3F"/>
          <w:sz w:val="24"/>
          <w:szCs w:val="24"/>
        </w:rPr>
      </w:pPr>
      <w:r w:rsidRPr="006421D9">
        <w:rPr>
          <w:color w:val="483B3F"/>
          <w:sz w:val="24"/>
          <w:szCs w:val="24"/>
        </w:rPr>
        <w:t xml:space="preserve">4. </w:t>
      </w:r>
      <w:proofErr w:type="gramStart"/>
      <w:r w:rsidRPr="006421D9">
        <w:rPr>
          <w:color w:val="483B3F"/>
          <w:sz w:val="24"/>
          <w:szCs w:val="24"/>
        </w:rPr>
        <w:t xml:space="preserve">В Перечень включаются следующие сведения об объектах муниципальной собственности </w:t>
      </w:r>
      <w:r w:rsidR="00E4224A">
        <w:rPr>
          <w:color w:val="483B3F"/>
          <w:sz w:val="24"/>
          <w:szCs w:val="24"/>
        </w:rPr>
        <w:t>Булуктинского</w:t>
      </w:r>
      <w:r>
        <w:rPr>
          <w:color w:val="483B3F"/>
          <w:sz w:val="24"/>
          <w:szCs w:val="24"/>
        </w:rPr>
        <w:t xml:space="preserve"> </w:t>
      </w:r>
      <w:r w:rsidRPr="006421D9">
        <w:rPr>
          <w:color w:val="483B3F"/>
          <w:sz w:val="24"/>
          <w:szCs w:val="24"/>
        </w:rPr>
        <w:t xml:space="preserve">сельского муниципального образования Республики Калмыкия, не закрепленных на праве хозяйственного ведения за муниципальными предприятиями </w:t>
      </w:r>
      <w:r w:rsidR="00E4224A">
        <w:rPr>
          <w:color w:val="483B3F"/>
          <w:sz w:val="24"/>
          <w:szCs w:val="24"/>
        </w:rPr>
        <w:t>Булуктинского</w:t>
      </w:r>
      <w:r>
        <w:rPr>
          <w:color w:val="483B3F"/>
          <w:sz w:val="24"/>
          <w:szCs w:val="24"/>
        </w:rPr>
        <w:t xml:space="preserve"> </w:t>
      </w:r>
      <w:r w:rsidRPr="006421D9">
        <w:rPr>
          <w:color w:val="483B3F"/>
          <w:sz w:val="24"/>
          <w:szCs w:val="24"/>
        </w:rPr>
        <w:t xml:space="preserve">сельского муниципального образования Республики Калмыкия или на праве оперативного управления за казенными предприятиями или учреждениями </w:t>
      </w:r>
      <w:r w:rsidR="00E4224A">
        <w:rPr>
          <w:color w:val="483B3F"/>
          <w:sz w:val="24"/>
          <w:szCs w:val="24"/>
        </w:rPr>
        <w:t>Булуктинского</w:t>
      </w:r>
      <w:r>
        <w:rPr>
          <w:color w:val="483B3F"/>
          <w:sz w:val="24"/>
          <w:szCs w:val="24"/>
        </w:rPr>
        <w:t xml:space="preserve"> </w:t>
      </w:r>
      <w:r w:rsidRPr="006421D9">
        <w:rPr>
          <w:color w:val="483B3F"/>
          <w:sz w:val="24"/>
          <w:szCs w:val="24"/>
        </w:rPr>
        <w:t xml:space="preserve">сельского муниципального образования Республики Калмыкия, муниципальными бюджетными, казенными, автономными учреждениями </w:t>
      </w:r>
      <w:r w:rsidR="00E4224A">
        <w:rPr>
          <w:color w:val="483B3F"/>
          <w:sz w:val="24"/>
          <w:szCs w:val="24"/>
        </w:rPr>
        <w:t>Булуктинского</w:t>
      </w:r>
      <w:r>
        <w:rPr>
          <w:color w:val="483B3F"/>
          <w:sz w:val="24"/>
          <w:szCs w:val="24"/>
        </w:rPr>
        <w:t xml:space="preserve"> </w:t>
      </w:r>
      <w:r w:rsidRPr="006421D9">
        <w:rPr>
          <w:color w:val="483B3F"/>
          <w:sz w:val="24"/>
          <w:szCs w:val="24"/>
        </w:rPr>
        <w:t>сельского муниципального образования Республики Калмыкия, а также свободных</w:t>
      </w:r>
      <w:proofErr w:type="gramEnd"/>
      <w:r w:rsidRPr="006421D9">
        <w:rPr>
          <w:color w:val="483B3F"/>
          <w:sz w:val="24"/>
          <w:szCs w:val="24"/>
        </w:rPr>
        <w:t xml:space="preserve"> от прав третьих лиц (за исключением имущественных прав субъектов малого и среднего предпринимательства и физических лиц, применяющих специальный налоговый режим):</w:t>
      </w:r>
    </w:p>
    <w:p w:rsidR="00B37986" w:rsidRPr="006421D9" w:rsidRDefault="00B37986" w:rsidP="00631288">
      <w:pPr>
        <w:shd w:val="clear" w:color="auto" w:fill="FFFFFF"/>
        <w:ind w:firstLine="709"/>
        <w:rPr>
          <w:color w:val="483B3F"/>
          <w:sz w:val="24"/>
          <w:szCs w:val="24"/>
        </w:rPr>
      </w:pPr>
      <w:r w:rsidRPr="006421D9">
        <w:rPr>
          <w:color w:val="483B3F"/>
          <w:sz w:val="24"/>
          <w:szCs w:val="24"/>
        </w:rPr>
        <w:t>1) Наименование объекта;</w:t>
      </w:r>
    </w:p>
    <w:p w:rsidR="00B37986" w:rsidRPr="006421D9" w:rsidRDefault="00B37986" w:rsidP="00631288">
      <w:pPr>
        <w:shd w:val="clear" w:color="auto" w:fill="FFFFFF"/>
        <w:ind w:firstLine="709"/>
        <w:rPr>
          <w:color w:val="483B3F"/>
          <w:sz w:val="24"/>
          <w:szCs w:val="24"/>
        </w:rPr>
      </w:pPr>
      <w:r w:rsidRPr="006421D9">
        <w:rPr>
          <w:color w:val="483B3F"/>
          <w:sz w:val="24"/>
          <w:szCs w:val="24"/>
        </w:rPr>
        <w:lastRenderedPageBreak/>
        <w:t>2) Местонахождение (адрес) объекта;</w:t>
      </w:r>
    </w:p>
    <w:p w:rsidR="00B37986" w:rsidRPr="006421D9" w:rsidRDefault="00B37986" w:rsidP="00631288">
      <w:pPr>
        <w:shd w:val="clear" w:color="auto" w:fill="FFFFFF"/>
        <w:ind w:firstLine="709"/>
        <w:rPr>
          <w:color w:val="483B3F"/>
          <w:sz w:val="24"/>
          <w:szCs w:val="24"/>
        </w:rPr>
      </w:pPr>
      <w:r w:rsidRPr="006421D9">
        <w:rPr>
          <w:color w:val="483B3F"/>
          <w:sz w:val="24"/>
          <w:szCs w:val="24"/>
        </w:rPr>
        <w:t>3) Идентификационные характеристики объекта (кадастровый номер, идентификационный номер и др.);</w:t>
      </w:r>
    </w:p>
    <w:p w:rsidR="00B37986" w:rsidRPr="006421D9" w:rsidRDefault="00B37986" w:rsidP="00631288">
      <w:pPr>
        <w:shd w:val="clear" w:color="auto" w:fill="FFFFFF"/>
        <w:ind w:firstLine="709"/>
        <w:rPr>
          <w:color w:val="483B3F"/>
          <w:sz w:val="24"/>
          <w:szCs w:val="24"/>
        </w:rPr>
      </w:pPr>
      <w:proofErr w:type="gramStart"/>
      <w:r w:rsidRPr="006421D9">
        <w:rPr>
          <w:color w:val="483B3F"/>
          <w:sz w:val="24"/>
          <w:szCs w:val="24"/>
        </w:rPr>
        <w:t>4) Вид объекта (здание, строение, сооружение, нежилое помещение, оборудование, машина, механизм, установка, транспортное средство);</w:t>
      </w:r>
      <w:proofErr w:type="gramEnd"/>
    </w:p>
    <w:p w:rsidR="00B37986" w:rsidRPr="006421D9" w:rsidRDefault="00B37986" w:rsidP="00631288">
      <w:pPr>
        <w:shd w:val="clear" w:color="auto" w:fill="FFFFFF"/>
        <w:ind w:firstLine="709"/>
        <w:rPr>
          <w:color w:val="483B3F"/>
          <w:sz w:val="24"/>
          <w:szCs w:val="24"/>
        </w:rPr>
      </w:pPr>
      <w:r w:rsidRPr="006421D9">
        <w:rPr>
          <w:color w:val="483B3F"/>
          <w:sz w:val="24"/>
          <w:szCs w:val="24"/>
        </w:rPr>
        <w:t>5) Технические характеристики объекта, год постройки (выпуска) и т.д.;</w:t>
      </w:r>
    </w:p>
    <w:p w:rsidR="00B37986" w:rsidRPr="006421D9" w:rsidRDefault="00B37986" w:rsidP="00631288">
      <w:pPr>
        <w:shd w:val="clear" w:color="auto" w:fill="FFFFFF"/>
        <w:ind w:firstLine="709"/>
        <w:rPr>
          <w:color w:val="483B3F"/>
          <w:sz w:val="24"/>
          <w:szCs w:val="24"/>
        </w:rPr>
      </w:pPr>
      <w:r w:rsidRPr="006421D9">
        <w:rPr>
          <w:color w:val="483B3F"/>
          <w:sz w:val="24"/>
          <w:szCs w:val="24"/>
        </w:rPr>
        <w:t>6) Цель использования объекта при сдаче его в аренду в соответствии с назначением объекта;</w:t>
      </w:r>
    </w:p>
    <w:p w:rsidR="00B37986" w:rsidRDefault="00B37986" w:rsidP="00631288">
      <w:pPr>
        <w:shd w:val="clear" w:color="auto" w:fill="FFFFFF"/>
        <w:ind w:firstLine="709"/>
        <w:rPr>
          <w:color w:val="483B3F"/>
          <w:sz w:val="24"/>
          <w:szCs w:val="24"/>
        </w:rPr>
      </w:pPr>
      <w:r w:rsidRPr="006421D9">
        <w:rPr>
          <w:color w:val="483B3F"/>
          <w:sz w:val="24"/>
          <w:szCs w:val="24"/>
        </w:rPr>
        <w:t>7) Примечание, в том числе сведения о нахождении объекта в аренде и сроке действия договора аренды, а также об иных обременениях (при наличии).</w:t>
      </w:r>
    </w:p>
    <w:p w:rsidR="00B37986" w:rsidRPr="006421D9" w:rsidRDefault="00B37986" w:rsidP="00631288">
      <w:pPr>
        <w:shd w:val="clear" w:color="auto" w:fill="FFFFFF"/>
        <w:ind w:firstLine="709"/>
        <w:rPr>
          <w:color w:val="483B3F"/>
          <w:sz w:val="24"/>
          <w:szCs w:val="24"/>
        </w:rPr>
      </w:pPr>
      <w:r w:rsidRPr="006421D9">
        <w:rPr>
          <w:color w:val="483B3F"/>
          <w:sz w:val="24"/>
          <w:szCs w:val="24"/>
        </w:rPr>
        <w:t xml:space="preserve">5. Перечень формируется Администрацией </w:t>
      </w:r>
      <w:r w:rsidR="00E4224A">
        <w:rPr>
          <w:color w:val="483B3F"/>
          <w:sz w:val="24"/>
          <w:szCs w:val="24"/>
        </w:rPr>
        <w:t>Булуктинского</w:t>
      </w:r>
      <w:r>
        <w:rPr>
          <w:color w:val="483B3F"/>
          <w:sz w:val="24"/>
          <w:szCs w:val="24"/>
        </w:rPr>
        <w:t xml:space="preserve"> </w:t>
      </w:r>
      <w:r w:rsidRPr="006421D9">
        <w:rPr>
          <w:color w:val="483B3F"/>
          <w:sz w:val="24"/>
          <w:szCs w:val="24"/>
        </w:rPr>
        <w:t xml:space="preserve">сельского муниципального образования Республики Калмыкия и утверждается </w:t>
      </w:r>
      <w:r>
        <w:rPr>
          <w:color w:val="483B3F"/>
          <w:sz w:val="24"/>
          <w:szCs w:val="24"/>
        </w:rPr>
        <w:t>постановлением</w:t>
      </w:r>
      <w:r w:rsidRPr="006421D9">
        <w:rPr>
          <w:color w:val="483B3F"/>
          <w:sz w:val="24"/>
          <w:szCs w:val="24"/>
        </w:rPr>
        <w:t xml:space="preserve"> Администрации </w:t>
      </w:r>
      <w:r w:rsidR="00E4224A">
        <w:rPr>
          <w:color w:val="483B3F"/>
          <w:sz w:val="24"/>
          <w:szCs w:val="24"/>
        </w:rPr>
        <w:t>Булуктинского</w:t>
      </w:r>
      <w:r>
        <w:rPr>
          <w:color w:val="483B3F"/>
          <w:sz w:val="24"/>
          <w:szCs w:val="24"/>
        </w:rPr>
        <w:t xml:space="preserve"> </w:t>
      </w:r>
      <w:r w:rsidRPr="006421D9">
        <w:rPr>
          <w:color w:val="483B3F"/>
          <w:sz w:val="24"/>
          <w:szCs w:val="24"/>
        </w:rPr>
        <w:t>сельского муниципального образования Республики Калмыкия.</w:t>
      </w:r>
    </w:p>
    <w:p w:rsidR="00B37986" w:rsidRPr="006421D9" w:rsidRDefault="00B37986" w:rsidP="00631288">
      <w:pPr>
        <w:shd w:val="clear" w:color="auto" w:fill="FFFFFF"/>
        <w:ind w:firstLine="709"/>
        <w:rPr>
          <w:color w:val="483B3F"/>
          <w:sz w:val="24"/>
          <w:szCs w:val="24"/>
        </w:rPr>
      </w:pPr>
      <w:r w:rsidRPr="006421D9">
        <w:rPr>
          <w:color w:val="483B3F"/>
          <w:sz w:val="24"/>
          <w:szCs w:val="24"/>
        </w:rPr>
        <w:t xml:space="preserve">6. Предложения об объектах муниципальной собственности </w:t>
      </w:r>
      <w:r w:rsidR="00E4224A">
        <w:rPr>
          <w:color w:val="483B3F"/>
          <w:sz w:val="24"/>
          <w:szCs w:val="24"/>
        </w:rPr>
        <w:t>Булуктинского</w:t>
      </w:r>
      <w:r>
        <w:rPr>
          <w:color w:val="483B3F"/>
          <w:sz w:val="24"/>
          <w:szCs w:val="24"/>
        </w:rPr>
        <w:t xml:space="preserve"> </w:t>
      </w:r>
      <w:r w:rsidRPr="006421D9">
        <w:rPr>
          <w:color w:val="483B3F"/>
          <w:sz w:val="24"/>
          <w:szCs w:val="24"/>
        </w:rPr>
        <w:t xml:space="preserve">сельского муниципального образования Республики Калмыкия, которые предполагается включить в Перечень и (или) исключить из него, либо об изменении сведений об объектах муниципальной собственности </w:t>
      </w:r>
      <w:r w:rsidR="00E4224A">
        <w:rPr>
          <w:color w:val="483B3F"/>
          <w:sz w:val="24"/>
          <w:szCs w:val="24"/>
        </w:rPr>
        <w:t>Булуктинского</w:t>
      </w:r>
      <w:r>
        <w:rPr>
          <w:color w:val="483B3F"/>
          <w:sz w:val="24"/>
          <w:szCs w:val="24"/>
        </w:rPr>
        <w:t xml:space="preserve"> </w:t>
      </w:r>
      <w:r w:rsidRPr="006421D9">
        <w:rPr>
          <w:color w:val="483B3F"/>
          <w:sz w:val="24"/>
          <w:szCs w:val="24"/>
        </w:rPr>
        <w:t xml:space="preserve">сельского муниципального образования Республики Калмыкия, включенных в Перечень, направляются непосредственно в Администрацию </w:t>
      </w:r>
      <w:r w:rsidR="00E4224A">
        <w:rPr>
          <w:color w:val="483B3F"/>
          <w:sz w:val="24"/>
          <w:szCs w:val="24"/>
        </w:rPr>
        <w:t>Булуктинского</w:t>
      </w:r>
      <w:r>
        <w:rPr>
          <w:color w:val="483B3F"/>
          <w:sz w:val="24"/>
          <w:szCs w:val="24"/>
        </w:rPr>
        <w:t xml:space="preserve"> </w:t>
      </w:r>
      <w:r w:rsidRPr="006421D9">
        <w:rPr>
          <w:color w:val="483B3F"/>
          <w:sz w:val="24"/>
          <w:szCs w:val="24"/>
        </w:rPr>
        <w:t>сельского муниципального образования Республики Калмыкия.</w:t>
      </w:r>
    </w:p>
    <w:p w:rsidR="00B37986" w:rsidRPr="006421D9" w:rsidRDefault="00B37986" w:rsidP="00631288">
      <w:pPr>
        <w:shd w:val="clear" w:color="auto" w:fill="FFFFFF"/>
        <w:ind w:firstLine="709"/>
        <w:rPr>
          <w:color w:val="483B3F"/>
          <w:sz w:val="24"/>
          <w:szCs w:val="24"/>
        </w:rPr>
      </w:pPr>
      <w:r w:rsidRPr="006421D9">
        <w:rPr>
          <w:color w:val="483B3F"/>
          <w:sz w:val="24"/>
          <w:szCs w:val="24"/>
        </w:rPr>
        <w:t>В предложениях должны содержаться:</w:t>
      </w:r>
    </w:p>
    <w:p w:rsidR="00B37986" w:rsidRPr="006421D9" w:rsidRDefault="00B37986" w:rsidP="00631288">
      <w:pPr>
        <w:shd w:val="clear" w:color="auto" w:fill="FFFFFF"/>
        <w:ind w:firstLine="709"/>
        <w:rPr>
          <w:color w:val="483B3F"/>
          <w:sz w:val="24"/>
          <w:szCs w:val="24"/>
        </w:rPr>
      </w:pPr>
      <w:r w:rsidRPr="006421D9">
        <w:rPr>
          <w:color w:val="483B3F"/>
          <w:sz w:val="24"/>
          <w:szCs w:val="24"/>
        </w:rPr>
        <w:t xml:space="preserve">1) сведения об объектах муниципальной собственности </w:t>
      </w:r>
      <w:r w:rsidR="00E4224A">
        <w:rPr>
          <w:color w:val="483B3F"/>
          <w:sz w:val="24"/>
          <w:szCs w:val="24"/>
        </w:rPr>
        <w:t>Булуктинского</w:t>
      </w:r>
      <w:r>
        <w:rPr>
          <w:color w:val="483B3F"/>
          <w:sz w:val="24"/>
          <w:szCs w:val="24"/>
        </w:rPr>
        <w:t xml:space="preserve"> </w:t>
      </w:r>
      <w:r w:rsidRPr="006421D9">
        <w:rPr>
          <w:color w:val="483B3F"/>
          <w:sz w:val="24"/>
          <w:szCs w:val="24"/>
        </w:rPr>
        <w:t xml:space="preserve">сельского муниципального образования Республики Калмыкия, которые предполагается включить в Перечень и (или) исключить из него, либо подлежащие изменению сведения об объектах муниципальной собственности </w:t>
      </w:r>
      <w:r w:rsidR="00E4224A">
        <w:rPr>
          <w:color w:val="483B3F"/>
          <w:sz w:val="24"/>
          <w:szCs w:val="24"/>
        </w:rPr>
        <w:t>Булуктинского</w:t>
      </w:r>
      <w:r>
        <w:rPr>
          <w:color w:val="483B3F"/>
          <w:sz w:val="24"/>
          <w:szCs w:val="24"/>
        </w:rPr>
        <w:t xml:space="preserve"> </w:t>
      </w:r>
      <w:r w:rsidRPr="006421D9">
        <w:rPr>
          <w:color w:val="483B3F"/>
          <w:sz w:val="24"/>
          <w:szCs w:val="24"/>
        </w:rPr>
        <w:t>сельского муниципального образования Республики Калмыкия, включенных в Перечень, указанные в подпунктах 1 - 7 пункта 4 настоящего Порядка;</w:t>
      </w:r>
    </w:p>
    <w:p w:rsidR="00B37986" w:rsidRPr="006421D9" w:rsidRDefault="00B37986" w:rsidP="00631288">
      <w:pPr>
        <w:shd w:val="clear" w:color="auto" w:fill="FFFFFF"/>
        <w:ind w:firstLine="709"/>
        <w:rPr>
          <w:color w:val="483B3F"/>
          <w:sz w:val="24"/>
          <w:szCs w:val="24"/>
        </w:rPr>
      </w:pPr>
      <w:r w:rsidRPr="006421D9">
        <w:rPr>
          <w:color w:val="483B3F"/>
          <w:sz w:val="24"/>
          <w:szCs w:val="24"/>
        </w:rPr>
        <w:t>2) обоснование необходимости изменения Перечня.</w:t>
      </w:r>
    </w:p>
    <w:p w:rsidR="00B37986" w:rsidRPr="006421D9" w:rsidRDefault="00B37986" w:rsidP="00631288">
      <w:pPr>
        <w:shd w:val="clear" w:color="auto" w:fill="FFFFFF"/>
        <w:ind w:firstLine="709"/>
        <w:rPr>
          <w:color w:val="483B3F"/>
          <w:sz w:val="24"/>
          <w:szCs w:val="24"/>
        </w:rPr>
      </w:pPr>
      <w:r w:rsidRPr="006421D9">
        <w:rPr>
          <w:color w:val="483B3F"/>
          <w:sz w:val="24"/>
          <w:szCs w:val="24"/>
        </w:rPr>
        <w:t>7. Уполномоченный орган в течение 30 дней с момента получения предложения о внесении изменений в Перечень совершает следующие действия:</w:t>
      </w:r>
    </w:p>
    <w:p w:rsidR="00B37986" w:rsidRPr="006421D9" w:rsidRDefault="00B37986" w:rsidP="00631288">
      <w:pPr>
        <w:shd w:val="clear" w:color="auto" w:fill="FFFFFF"/>
        <w:ind w:firstLine="709"/>
        <w:rPr>
          <w:color w:val="483B3F"/>
          <w:sz w:val="24"/>
          <w:szCs w:val="24"/>
        </w:rPr>
      </w:pPr>
      <w:r w:rsidRPr="006421D9">
        <w:rPr>
          <w:color w:val="483B3F"/>
          <w:sz w:val="24"/>
          <w:szCs w:val="24"/>
        </w:rPr>
        <w:t xml:space="preserve">1) подготавливает </w:t>
      </w:r>
      <w:r>
        <w:rPr>
          <w:color w:val="483B3F"/>
          <w:sz w:val="24"/>
          <w:szCs w:val="24"/>
        </w:rPr>
        <w:t xml:space="preserve">постановление </w:t>
      </w:r>
      <w:r w:rsidRPr="006421D9">
        <w:rPr>
          <w:color w:val="483B3F"/>
          <w:sz w:val="24"/>
          <w:szCs w:val="24"/>
        </w:rPr>
        <w:t xml:space="preserve">Администрации </w:t>
      </w:r>
      <w:r w:rsidR="00E4224A">
        <w:rPr>
          <w:color w:val="483B3F"/>
          <w:sz w:val="24"/>
          <w:szCs w:val="24"/>
        </w:rPr>
        <w:t>Булуктинского</w:t>
      </w:r>
      <w:r>
        <w:rPr>
          <w:color w:val="483B3F"/>
          <w:sz w:val="24"/>
          <w:szCs w:val="24"/>
        </w:rPr>
        <w:t xml:space="preserve"> </w:t>
      </w:r>
      <w:r w:rsidRPr="006421D9">
        <w:rPr>
          <w:color w:val="483B3F"/>
          <w:sz w:val="24"/>
          <w:szCs w:val="24"/>
        </w:rPr>
        <w:t>сельского муниципального образования Республики Калмыкия «О внесении изменений в Перечень».</w:t>
      </w:r>
    </w:p>
    <w:p w:rsidR="00B37986" w:rsidRPr="006421D9" w:rsidRDefault="00B37986" w:rsidP="00631288">
      <w:pPr>
        <w:shd w:val="clear" w:color="auto" w:fill="FFFFFF"/>
        <w:ind w:firstLine="709"/>
        <w:rPr>
          <w:color w:val="483B3F"/>
          <w:sz w:val="24"/>
          <w:szCs w:val="24"/>
        </w:rPr>
      </w:pPr>
      <w:r w:rsidRPr="006421D9">
        <w:rPr>
          <w:color w:val="483B3F"/>
          <w:sz w:val="24"/>
          <w:szCs w:val="24"/>
        </w:rPr>
        <w:t xml:space="preserve">2) направляет заявителю письменное отклонение Администрации </w:t>
      </w:r>
      <w:r w:rsidR="00E4224A">
        <w:rPr>
          <w:color w:val="483B3F"/>
          <w:sz w:val="24"/>
          <w:szCs w:val="24"/>
        </w:rPr>
        <w:t>Булуктинского</w:t>
      </w:r>
      <w:r>
        <w:rPr>
          <w:color w:val="483B3F"/>
          <w:sz w:val="24"/>
          <w:szCs w:val="24"/>
        </w:rPr>
        <w:t xml:space="preserve"> </w:t>
      </w:r>
      <w:r w:rsidRPr="006421D9">
        <w:rPr>
          <w:color w:val="483B3F"/>
          <w:sz w:val="24"/>
          <w:szCs w:val="24"/>
        </w:rPr>
        <w:t>сельского муниципального образования Республики Калмыкия предложения о внесении изменений в Перечень с обоснованием такого отклонения.</w:t>
      </w:r>
    </w:p>
    <w:p w:rsidR="00B37986" w:rsidRPr="006421D9" w:rsidRDefault="00B37986" w:rsidP="00631288">
      <w:pPr>
        <w:shd w:val="clear" w:color="auto" w:fill="FFFFFF"/>
        <w:ind w:firstLine="709"/>
        <w:rPr>
          <w:color w:val="483B3F"/>
          <w:sz w:val="24"/>
          <w:szCs w:val="24"/>
        </w:rPr>
      </w:pPr>
      <w:r w:rsidRPr="006421D9">
        <w:rPr>
          <w:color w:val="483B3F"/>
          <w:sz w:val="24"/>
          <w:szCs w:val="24"/>
        </w:rPr>
        <w:t xml:space="preserve">Отклонение предложения о необходимости включения в Перечень сведений об объектах муниципальной собственности </w:t>
      </w:r>
      <w:r w:rsidR="00E4224A">
        <w:rPr>
          <w:color w:val="483B3F"/>
          <w:sz w:val="24"/>
          <w:szCs w:val="24"/>
        </w:rPr>
        <w:t>Булуктинского</w:t>
      </w:r>
      <w:r>
        <w:rPr>
          <w:color w:val="483B3F"/>
          <w:sz w:val="24"/>
          <w:szCs w:val="24"/>
        </w:rPr>
        <w:t xml:space="preserve"> </w:t>
      </w:r>
      <w:r w:rsidRPr="006421D9">
        <w:rPr>
          <w:color w:val="483B3F"/>
          <w:sz w:val="24"/>
          <w:szCs w:val="24"/>
        </w:rPr>
        <w:t>сельского муниципального образования Республики Калмыкия не лишает инициатора предложения возможности направить аналогичное предложение по истечении одного календарного года с момента его отклонения.</w:t>
      </w:r>
    </w:p>
    <w:p w:rsidR="00B37986" w:rsidRPr="006421D9" w:rsidRDefault="00B37986" w:rsidP="00631288">
      <w:pPr>
        <w:shd w:val="clear" w:color="auto" w:fill="FFFFFF"/>
        <w:ind w:firstLine="709"/>
        <w:rPr>
          <w:color w:val="483B3F"/>
          <w:sz w:val="24"/>
          <w:szCs w:val="24"/>
        </w:rPr>
      </w:pPr>
      <w:r w:rsidRPr="006421D9">
        <w:rPr>
          <w:color w:val="483B3F"/>
          <w:sz w:val="24"/>
          <w:szCs w:val="24"/>
        </w:rPr>
        <w:t>Объекты учета исключаются из Перечня в течение 30 дней со дня утверждения документа о наступлении следующих оснований:</w:t>
      </w:r>
    </w:p>
    <w:p w:rsidR="00B37986" w:rsidRPr="006421D9" w:rsidRDefault="00B37986" w:rsidP="00631288">
      <w:pPr>
        <w:shd w:val="clear" w:color="auto" w:fill="FFFFFF"/>
        <w:ind w:firstLine="709"/>
        <w:rPr>
          <w:color w:val="483B3F"/>
          <w:sz w:val="24"/>
          <w:szCs w:val="24"/>
        </w:rPr>
      </w:pPr>
      <w:r w:rsidRPr="006421D9">
        <w:rPr>
          <w:color w:val="483B3F"/>
          <w:sz w:val="24"/>
          <w:szCs w:val="24"/>
        </w:rPr>
        <w:t xml:space="preserve">1) прекращение права собственности </w:t>
      </w:r>
      <w:r w:rsidR="00E4224A">
        <w:rPr>
          <w:color w:val="483B3F"/>
          <w:sz w:val="24"/>
          <w:szCs w:val="24"/>
        </w:rPr>
        <w:t>Булуктинского</w:t>
      </w:r>
      <w:r>
        <w:rPr>
          <w:color w:val="483B3F"/>
          <w:sz w:val="24"/>
          <w:szCs w:val="24"/>
        </w:rPr>
        <w:t xml:space="preserve"> </w:t>
      </w:r>
      <w:r w:rsidRPr="006421D9">
        <w:rPr>
          <w:color w:val="483B3F"/>
          <w:sz w:val="24"/>
          <w:szCs w:val="24"/>
        </w:rPr>
        <w:t>сельского муниципального образования Республики Калмыкия;</w:t>
      </w:r>
    </w:p>
    <w:p w:rsidR="00B37986" w:rsidRPr="006421D9" w:rsidRDefault="00B37986" w:rsidP="00631288">
      <w:pPr>
        <w:shd w:val="clear" w:color="auto" w:fill="FFFFFF"/>
        <w:ind w:firstLine="709"/>
        <w:rPr>
          <w:color w:val="483B3F"/>
          <w:sz w:val="24"/>
          <w:szCs w:val="24"/>
        </w:rPr>
      </w:pPr>
      <w:r w:rsidRPr="006421D9">
        <w:rPr>
          <w:color w:val="483B3F"/>
          <w:sz w:val="24"/>
          <w:szCs w:val="24"/>
        </w:rPr>
        <w:t>2) постановка объекта недвижимого имущества на капитальный ремонт и (или) реконструкцию;</w:t>
      </w:r>
    </w:p>
    <w:p w:rsidR="00B37986" w:rsidRPr="006421D9" w:rsidRDefault="00B37986" w:rsidP="00631288">
      <w:pPr>
        <w:shd w:val="clear" w:color="auto" w:fill="FFFFFF"/>
        <w:ind w:firstLine="709"/>
        <w:rPr>
          <w:color w:val="483B3F"/>
          <w:sz w:val="24"/>
          <w:szCs w:val="24"/>
        </w:rPr>
      </w:pPr>
      <w:r w:rsidRPr="006421D9">
        <w:rPr>
          <w:color w:val="483B3F"/>
          <w:sz w:val="24"/>
          <w:szCs w:val="24"/>
        </w:rPr>
        <w:t>3) снос объекта недвижимого имущества, в котором расположены объекты учета;</w:t>
      </w:r>
    </w:p>
    <w:p w:rsidR="00B37986" w:rsidRPr="006421D9" w:rsidRDefault="00B37986" w:rsidP="00631288">
      <w:pPr>
        <w:shd w:val="clear" w:color="auto" w:fill="FFFFFF"/>
        <w:ind w:firstLine="709"/>
        <w:rPr>
          <w:color w:val="483B3F"/>
          <w:sz w:val="24"/>
          <w:szCs w:val="24"/>
        </w:rPr>
      </w:pPr>
      <w:r w:rsidRPr="006421D9">
        <w:rPr>
          <w:color w:val="483B3F"/>
          <w:sz w:val="24"/>
          <w:szCs w:val="24"/>
        </w:rPr>
        <w:t xml:space="preserve">4) возникновение необходимости использования имущества для муниципальных нужд </w:t>
      </w:r>
      <w:r w:rsidR="00E4224A">
        <w:rPr>
          <w:color w:val="483B3F"/>
          <w:sz w:val="24"/>
          <w:szCs w:val="24"/>
        </w:rPr>
        <w:t>Булуктинского</w:t>
      </w:r>
      <w:r>
        <w:rPr>
          <w:color w:val="483B3F"/>
          <w:sz w:val="24"/>
          <w:szCs w:val="24"/>
        </w:rPr>
        <w:t xml:space="preserve"> </w:t>
      </w:r>
      <w:r w:rsidRPr="006421D9">
        <w:rPr>
          <w:color w:val="483B3F"/>
          <w:sz w:val="24"/>
          <w:szCs w:val="24"/>
        </w:rPr>
        <w:t>сельского муниципального образования Республики Калмыкия, в том числе в целях осуществления правообладателем объекта учета деятельности, предусмотренной его уставом.</w:t>
      </w:r>
    </w:p>
    <w:p w:rsidR="00B37986" w:rsidRPr="006421D9" w:rsidRDefault="00B37986" w:rsidP="00631288">
      <w:pPr>
        <w:shd w:val="clear" w:color="auto" w:fill="FFFFFF"/>
        <w:ind w:firstLine="709"/>
        <w:rPr>
          <w:color w:val="483B3F"/>
          <w:sz w:val="24"/>
          <w:szCs w:val="24"/>
        </w:rPr>
      </w:pPr>
      <w:r w:rsidRPr="006421D9">
        <w:rPr>
          <w:color w:val="483B3F"/>
          <w:sz w:val="24"/>
          <w:szCs w:val="24"/>
        </w:rPr>
        <w:t xml:space="preserve">8. В Перечень включается муниципальное имущество </w:t>
      </w:r>
      <w:r w:rsidR="00E4224A">
        <w:rPr>
          <w:color w:val="483B3F"/>
          <w:sz w:val="24"/>
          <w:szCs w:val="24"/>
        </w:rPr>
        <w:t>Булуктинского</w:t>
      </w:r>
      <w:r>
        <w:rPr>
          <w:color w:val="483B3F"/>
          <w:sz w:val="24"/>
          <w:szCs w:val="24"/>
        </w:rPr>
        <w:t xml:space="preserve"> </w:t>
      </w:r>
      <w:r w:rsidRPr="006421D9">
        <w:rPr>
          <w:color w:val="483B3F"/>
          <w:sz w:val="24"/>
          <w:szCs w:val="24"/>
        </w:rPr>
        <w:t>сельского муниципального образования Республики Калмыкия, свободное от прав третьих лиц (за исключением имущественных прав субъектов малого и среднего предпринимательства и физических лиц, применяющих специальный налоговый режим), за исключением следующих случаев:</w:t>
      </w:r>
    </w:p>
    <w:p w:rsidR="00B37986" w:rsidRPr="006421D9" w:rsidRDefault="00B37986" w:rsidP="00631288">
      <w:pPr>
        <w:shd w:val="clear" w:color="auto" w:fill="FFFFFF"/>
        <w:ind w:firstLine="709"/>
        <w:rPr>
          <w:color w:val="483B3F"/>
          <w:sz w:val="24"/>
          <w:szCs w:val="24"/>
        </w:rPr>
      </w:pPr>
      <w:proofErr w:type="gramStart"/>
      <w:r w:rsidRPr="006421D9">
        <w:rPr>
          <w:color w:val="483B3F"/>
          <w:sz w:val="24"/>
          <w:szCs w:val="24"/>
        </w:rPr>
        <w:lastRenderedPageBreak/>
        <w:t>1) на рассмотрении уполномоченного органа,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 и физических лиц, применяющих специальный налоговый режим, установленным Федеральным законом от 24.07.2007 г. № 209-ФЗ «О развитии малого и среднего предпринимательства в Российской Федерации», и о включении в план приватизации арендуемого им имущества для целей реализации своего преимущественного права</w:t>
      </w:r>
      <w:proofErr w:type="gramEnd"/>
      <w:r w:rsidRPr="006421D9">
        <w:rPr>
          <w:color w:val="483B3F"/>
          <w:sz w:val="24"/>
          <w:szCs w:val="24"/>
        </w:rPr>
        <w:t xml:space="preserve"> на приобретение арендуемого имущества в соответствии с</w:t>
      </w:r>
      <w:r>
        <w:rPr>
          <w:color w:val="483B3F"/>
          <w:sz w:val="24"/>
          <w:szCs w:val="24"/>
        </w:rPr>
        <w:t xml:space="preserve"> </w:t>
      </w:r>
      <w:r w:rsidRPr="006421D9">
        <w:rPr>
          <w:color w:val="483B3F"/>
          <w:sz w:val="24"/>
          <w:szCs w:val="24"/>
        </w:rPr>
        <w:t>Федеральным законом от 22.07.2008 г.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37986" w:rsidRPr="006421D9" w:rsidRDefault="00B37986" w:rsidP="00631288">
      <w:pPr>
        <w:shd w:val="clear" w:color="auto" w:fill="FFFFFF"/>
        <w:ind w:firstLine="709"/>
        <w:rPr>
          <w:color w:val="483B3F"/>
          <w:sz w:val="24"/>
          <w:szCs w:val="24"/>
        </w:rPr>
      </w:pPr>
      <w:r w:rsidRPr="006421D9">
        <w:rPr>
          <w:color w:val="483B3F"/>
          <w:sz w:val="24"/>
          <w:szCs w:val="24"/>
        </w:rPr>
        <w:t>2) имущество изъято из оборота или ограничено в обороте, что делает невозможным его предоставление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w:t>
      </w:r>
    </w:p>
    <w:p w:rsidR="00B37986" w:rsidRDefault="00B37986" w:rsidP="00631288">
      <w:pPr>
        <w:shd w:val="clear" w:color="auto" w:fill="FFFFFF"/>
        <w:ind w:firstLine="709"/>
        <w:rPr>
          <w:color w:val="483B3F"/>
          <w:sz w:val="24"/>
          <w:szCs w:val="24"/>
        </w:rPr>
      </w:pPr>
      <w:r w:rsidRPr="006421D9">
        <w:rPr>
          <w:color w:val="483B3F"/>
          <w:sz w:val="24"/>
          <w:szCs w:val="24"/>
        </w:rPr>
        <w:t xml:space="preserve">3) имущество подлежит включению в прогнозный план приватизации имущества </w:t>
      </w:r>
      <w:r w:rsidR="00E4224A">
        <w:rPr>
          <w:color w:val="483B3F"/>
          <w:sz w:val="24"/>
          <w:szCs w:val="24"/>
        </w:rPr>
        <w:t>Булуктинского</w:t>
      </w:r>
      <w:r>
        <w:rPr>
          <w:color w:val="483B3F"/>
          <w:sz w:val="24"/>
          <w:szCs w:val="24"/>
        </w:rPr>
        <w:t xml:space="preserve"> </w:t>
      </w:r>
      <w:r w:rsidRPr="006421D9">
        <w:rPr>
          <w:color w:val="483B3F"/>
          <w:sz w:val="24"/>
          <w:szCs w:val="24"/>
        </w:rPr>
        <w:t>сельского муниципального образования Республики Калмыкия.</w:t>
      </w:r>
    </w:p>
    <w:p w:rsidR="00B37986" w:rsidRPr="00F44001" w:rsidRDefault="00B37986" w:rsidP="00631288">
      <w:pPr>
        <w:pStyle w:val="a7"/>
        <w:shd w:val="clear" w:color="auto" w:fill="FFFFFF"/>
        <w:spacing w:before="0" w:beforeAutospacing="0" w:after="0" w:afterAutospacing="0"/>
        <w:ind w:firstLine="709"/>
        <w:jc w:val="both"/>
        <w:rPr>
          <w:color w:val="000000"/>
        </w:rPr>
      </w:pPr>
      <w:r w:rsidRPr="00F44001">
        <w:rPr>
          <w:color w:val="483B3F"/>
        </w:rPr>
        <w:t>4)</w:t>
      </w:r>
      <w:r w:rsidRPr="00F44001">
        <w:rPr>
          <w:color w:val="000000"/>
        </w:rPr>
        <w:t xml:space="preserve"> ни одного заявления о предоставлении федерального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6" w:history="1">
        <w:r w:rsidRPr="00F44001">
          <w:rPr>
            <w:rStyle w:val="a9"/>
            <w:color w:val="1A0DAB"/>
          </w:rPr>
          <w:t>законом</w:t>
        </w:r>
      </w:hyperlink>
      <w:r w:rsidRPr="00F44001">
        <w:rPr>
          <w:color w:val="000000"/>
        </w:rPr>
        <w:t> "О защите конкуренции" или Земельным </w:t>
      </w:r>
      <w:hyperlink r:id="rId7" w:history="1">
        <w:r w:rsidRPr="00F44001">
          <w:rPr>
            <w:rStyle w:val="a9"/>
            <w:color w:val="1A0DAB"/>
          </w:rPr>
          <w:t>кодексом</w:t>
        </w:r>
      </w:hyperlink>
      <w:r w:rsidRPr="00F44001">
        <w:rPr>
          <w:color w:val="000000"/>
        </w:rPr>
        <w:t> Российской Федерации.</w:t>
      </w:r>
    </w:p>
    <w:p w:rsidR="00B37986" w:rsidRPr="00F44001" w:rsidRDefault="00B37986" w:rsidP="00631288">
      <w:pPr>
        <w:shd w:val="clear" w:color="auto" w:fill="FFFFFF"/>
        <w:ind w:firstLine="709"/>
        <w:rPr>
          <w:color w:val="483B3F"/>
          <w:sz w:val="24"/>
          <w:szCs w:val="24"/>
        </w:rPr>
      </w:pPr>
      <w:r w:rsidRPr="00F44001">
        <w:rPr>
          <w:color w:val="483B3F"/>
          <w:sz w:val="24"/>
          <w:szCs w:val="24"/>
        </w:rPr>
        <w:t xml:space="preserve">9. Постановление Администрации </w:t>
      </w:r>
      <w:r w:rsidR="00E4224A">
        <w:rPr>
          <w:color w:val="483B3F"/>
          <w:sz w:val="24"/>
          <w:szCs w:val="24"/>
        </w:rPr>
        <w:t>Булуктинского</w:t>
      </w:r>
      <w:r w:rsidRPr="00F44001">
        <w:rPr>
          <w:color w:val="483B3F"/>
          <w:sz w:val="24"/>
          <w:szCs w:val="24"/>
        </w:rPr>
        <w:t xml:space="preserve"> сельского муниципального образования Республики Калмыкия об утверждении Перечня и о внесении в него изменений размещаются в сети Интернет на официальном сайте Администрации </w:t>
      </w:r>
      <w:r w:rsidR="00E4224A">
        <w:rPr>
          <w:color w:val="483B3F"/>
          <w:sz w:val="24"/>
          <w:szCs w:val="24"/>
        </w:rPr>
        <w:t>Булуктинского</w:t>
      </w:r>
      <w:r w:rsidRPr="00F44001">
        <w:rPr>
          <w:color w:val="483B3F"/>
          <w:sz w:val="24"/>
          <w:szCs w:val="24"/>
        </w:rPr>
        <w:t xml:space="preserve"> сельского муниципального образования Республики Калмыкия и в информационном бюллетене Приютненского РМО РК «Вестник».</w:t>
      </w:r>
    </w:p>
    <w:p w:rsidR="00B37986" w:rsidRPr="00F44001" w:rsidRDefault="00B37986" w:rsidP="00631288">
      <w:pPr>
        <w:shd w:val="clear" w:color="auto" w:fill="FFFFFF"/>
        <w:ind w:firstLine="709"/>
        <w:rPr>
          <w:color w:val="483B3F"/>
          <w:sz w:val="24"/>
          <w:szCs w:val="24"/>
        </w:rPr>
      </w:pPr>
      <w:r w:rsidRPr="00F44001">
        <w:rPr>
          <w:color w:val="483B3F"/>
          <w:sz w:val="24"/>
          <w:szCs w:val="24"/>
        </w:rPr>
        <w:t>Сведения об утвержденных </w:t>
      </w:r>
      <w:hyperlink r:id="rId8" w:history="1">
        <w:r w:rsidRPr="00F44001">
          <w:rPr>
            <w:rStyle w:val="a9"/>
            <w:sz w:val="24"/>
            <w:szCs w:val="24"/>
          </w:rPr>
          <w:t>перечнях</w:t>
        </w:r>
      </w:hyperlink>
      <w:r w:rsidRPr="00F44001">
        <w:rPr>
          <w:color w:val="483B3F"/>
          <w:sz w:val="24"/>
          <w:szCs w:val="24"/>
        </w:rPr>
        <w:t> государственного имущества и муниципального имущества, указанных в </w:t>
      </w:r>
      <w:hyperlink r:id="rId9" w:anchor="dst100346" w:history="1">
        <w:r w:rsidRPr="00F44001">
          <w:rPr>
            <w:rStyle w:val="a9"/>
            <w:sz w:val="24"/>
            <w:szCs w:val="24"/>
          </w:rPr>
          <w:t>части 4</w:t>
        </w:r>
      </w:hyperlink>
      <w:r w:rsidRPr="00F44001">
        <w:rPr>
          <w:color w:val="483B3F"/>
          <w:sz w:val="24"/>
          <w:szCs w:val="24"/>
        </w:rPr>
        <w:t>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10" w:anchor="dst100345" w:history="1">
        <w:r w:rsidRPr="00F44001">
          <w:rPr>
            <w:rStyle w:val="a9"/>
            <w:sz w:val="24"/>
            <w:szCs w:val="24"/>
          </w:rPr>
          <w:t>частью 5 статьи 16</w:t>
        </w:r>
      </w:hyperlink>
      <w:r w:rsidRPr="00F44001">
        <w:rPr>
          <w:color w:val="483B3F"/>
          <w:sz w:val="24"/>
          <w:szCs w:val="24"/>
        </w:rPr>
        <w:t> настоящего Федерального закона. </w:t>
      </w:r>
      <w:hyperlink r:id="rId11" w:anchor="dst100139" w:history="1">
        <w:r w:rsidRPr="00F44001">
          <w:rPr>
            <w:rStyle w:val="a9"/>
            <w:sz w:val="24"/>
            <w:szCs w:val="24"/>
          </w:rPr>
          <w:t>Состав</w:t>
        </w:r>
      </w:hyperlink>
      <w:r w:rsidRPr="00F44001">
        <w:rPr>
          <w:color w:val="483B3F"/>
          <w:sz w:val="24"/>
          <w:szCs w:val="24"/>
        </w:rPr>
        <w:t> указанных сведений, сроки, </w:t>
      </w:r>
      <w:hyperlink r:id="rId12" w:anchor="dst100013" w:history="1">
        <w:r w:rsidRPr="00F44001">
          <w:rPr>
            <w:rStyle w:val="a9"/>
            <w:sz w:val="24"/>
            <w:szCs w:val="24"/>
          </w:rPr>
          <w:t>порядок</w:t>
        </w:r>
      </w:hyperlink>
      <w:r w:rsidRPr="00F44001">
        <w:rPr>
          <w:color w:val="483B3F"/>
          <w:sz w:val="24"/>
          <w:szCs w:val="24"/>
        </w:rPr>
        <w:t> и </w:t>
      </w:r>
      <w:hyperlink r:id="rId13" w:anchor="dst100028" w:history="1">
        <w:r w:rsidRPr="00F44001">
          <w:rPr>
            <w:rStyle w:val="a9"/>
            <w:sz w:val="24"/>
            <w:szCs w:val="24"/>
          </w:rPr>
          <w:t>форма</w:t>
        </w:r>
      </w:hyperlink>
      <w:r w:rsidRPr="00F44001">
        <w:rPr>
          <w:color w:val="483B3F"/>
          <w:sz w:val="24"/>
          <w:szCs w:val="24"/>
        </w:rPr>
        <w:t>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37986" w:rsidRPr="006421D9" w:rsidRDefault="00B37986" w:rsidP="00631288">
      <w:pPr>
        <w:shd w:val="clear" w:color="auto" w:fill="FFFFFF"/>
        <w:ind w:firstLine="709"/>
        <w:rPr>
          <w:color w:val="483B3F"/>
          <w:sz w:val="24"/>
          <w:szCs w:val="24"/>
        </w:rPr>
      </w:pPr>
      <w:r w:rsidRPr="006421D9">
        <w:rPr>
          <w:color w:val="483B3F"/>
          <w:sz w:val="24"/>
          <w:szCs w:val="24"/>
        </w:rPr>
        <w:t xml:space="preserve">10. Ведение Перечня осуществляется на электронном и бумажном </w:t>
      </w:r>
      <w:proofErr w:type="gramStart"/>
      <w:r w:rsidRPr="006421D9">
        <w:rPr>
          <w:color w:val="483B3F"/>
          <w:sz w:val="24"/>
          <w:szCs w:val="24"/>
        </w:rPr>
        <w:t>носителях</w:t>
      </w:r>
      <w:proofErr w:type="gramEnd"/>
      <w:r w:rsidRPr="006421D9">
        <w:rPr>
          <w:color w:val="483B3F"/>
          <w:sz w:val="24"/>
          <w:szCs w:val="24"/>
        </w:rPr>
        <w:t xml:space="preserve"> уполномоченным органом, который несет ответственность за достоверность содержащихся в Перечне сведений.</w:t>
      </w:r>
    </w:p>
    <w:p w:rsidR="00B37986" w:rsidRPr="006421D9" w:rsidRDefault="00B37986" w:rsidP="00631288">
      <w:pPr>
        <w:shd w:val="clear" w:color="auto" w:fill="FFFFFF"/>
        <w:ind w:firstLine="709"/>
        <w:rPr>
          <w:color w:val="483B3F"/>
          <w:sz w:val="24"/>
          <w:szCs w:val="24"/>
        </w:rPr>
      </w:pPr>
      <w:r w:rsidRPr="006421D9">
        <w:rPr>
          <w:color w:val="483B3F"/>
          <w:sz w:val="24"/>
          <w:szCs w:val="24"/>
        </w:rPr>
        <w:t xml:space="preserve">11. </w:t>
      </w:r>
      <w:proofErr w:type="gramStart"/>
      <w:r w:rsidRPr="006421D9">
        <w:rPr>
          <w:color w:val="483B3F"/>
          <w:sz w:val="24"/>
          <w:szCs w:val="24"/>
        </w:rPr>
        <w:t>Включенное в Перечень муниципальное имущество</w:t>
      </w:r>
      <w:r>
        <w:rPr>
          <w:color w:val="483B3F"/>
          <w:sz w:val="24"/>
          <w:szCs w:val="24"/>
        </w:rPr>
        <w:t xml:space="preserve"> </w:t>
      </w:r>
      <w:r w:rsidR="00E4224A">
        <w:rPr>
          <w:color w:val="483B3F"/>
          <w:sz w:val="24"/>
          <w:szCs w:val="24"/>
        </w:rPr>
        <w:t>Булуктинского</w:t>
      </w:r>
      <w:r>
        <w:rPr>
          <w:color w:val="483B3F"/>
          <w:sz w:val="24"/>
          <w:szCs w:val="24"/>
        </w:rPr>
        <w:t xml:space="preserve"> </w:t>
      </w:r>
      <w:r w:rsidRPr="006421D9">
        <w:rPr>
          <w:color w:val="483B3F"/>
          <w:sz w:val="24"/>
          <w:szCs w:val="24"/>
        </w:rPr>
        <w:t xml:space="preserve"> сельского муниципального образования Республики Калмыкия предоставляется в аренду исключительно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отвечающим критериям отнесения к числу субъектов малого и среднего предпринимательства и физических лиц, применяющих специальный налоговый режим, и осуществляющим деятельность в соответствии с</w:t>
      </w:r>
      <w:r w:rsidR="00F44001">
        <w:rPr>
          <w:color w:val="483B3F"/>
          <w:sz w:val="24"/>
          <w:szCs w:val="24"/>
        </w:rPr>
        <w:t xml:space="preserve"> </w:t>
      </w:r>
      <w:r w:rsidRPr="006421D9">
        <w:rPr>
          <w:color w:val="483B3F"/>
          <w:sz w:val="24"/>
          <w:szCs w:val="24"/>
        </w:rPr>
        <w:t>Федеральным</w:t>
      </w:r>
      <w:proofErr w:type="gramEnd"/>
      <w:r w:rsidRPr="006421D9">
        <w:rPr>
          <w:color w:val="483B3F"/>
          <w:sz w:val="24"/>
          <w:szCs w:val="24"/>
        </w:rPr>
        <w:t xml:space="preserve"> законом от 24.07.2007 г. №209-ФЗ «О развитии малого и среднего предпринимательства в Российской Федерации» (далее - субъекты малого и среднего предпринимательства).</w:t>
      </w:r>
    </w:p>
    <w:p w:rsidR="00B37986" w:rsidRDefault="00B37986" w:rsidP="00631288">
      <w:pPr>
        <w:shd w:val="clear" w:color="auto" w:fill="FFFFFF"/>
        <w:ind w:firstLine="709"/>
        <w:rPr>
          <w:color w:val="483B3F"/>
          <w:sz w:val="24"/>
          <w:szCs w:val="24"/>
        </w:rPr>
      </w:pPr>
      <w:r w:rsidRPr="006421D9">
        <w:rPr>
          <w:color w:val="483B3F"/>
          <w:sz w:val="24"/>
          <w:szCs w:val="24"/>
        </w:rPr>
        <w:t xml:space="preserve">12. </w:t>
      </w:r>
      <w:proofErr w:type="gramStart"/>
      <w:r w:rsidRPr="006421D9">
        <w:rPr>
          <w:color w:val="483B3F"/>
          <w:sz w:val="24"/>
          <w:szCs w:val="24"/>
        </w:rPr>
        <w:t xml:space="preserve">Пользование муниципальным имуществом </w:t>
      </w:r>
      <w:r w:rsidR="00E4224A">
        <w:rPr>
          <w:color w:val="483B3F"/>
          <w:sz w:val="24"/>
          <w:szCs w:val="24"/>
        </w:rPr>
        <w:t>Булуктинского</w:t>
      </w:r>
      <w:r>
        <w:rPr>
          <w:color w:val="483B3F"/>
          <w:sz w:val="24"/>
          <w:szCs w:val="24"/>
        </w:rPr>
        <w:t xml:space="preserve"> </w:t>
      </w:r>
      <w:r w:rsidRPr="006421D9">
        <w:rPr>
          <w:color w:val="483B3F"/>
          <w:sz w:val="24"/>
          <w:szCs w:val="24"/>
        </w:rPr>
        <w:t xml:space="preserve">сельского муниципального образования Республики Калмыкия осуществляется субъектами малого и среднего предпринимательства и физическими лицами, применяющими специальный налоговый режим, на основании договора аренды, заключаемого уполномоченным органом по итогам торгов (аукциона, конкурса), проведение которых осуществляется в соответствии </w:t>
      </w:r>
      <w:r w:rsidRPr="006421D9">
        <w:rPr>
          <w:color w:val="483B3F"/>
          <w:sz w:val="24"/>
          <w:szCs w:val="24"/>
        </w:rPr>
        <w:lastRenderedPageBreak/>
        <w:t>с федеральным законодательством, причем участниками торгов могут быть только субъекты малого и среднего предпринимательства и физические лица, применяющие специальный налоговый режим.</w:t>
      </w:r>
      <w:proofErr w:type="gramEnd"/>
    </w:p>
    <w:p w:rsidR="00B37986" w:rsidRPr="006421D9" w:rsidRDefault="00B37986" w:rsidP="00631288">
      <w:pPr>
        <w:shd w:val="clear" w:color="auto" w:fill="FFFFFF"/>
        <w:ind w:firstLine="709"/>
        <w:rPr>
          <w:color w:val="483B3F"/>
          <w:sz w:val="24"/>
          <w:szCs w:val="24"/>
        </w:rPr>
      </w:pPr>
      <w:proofErr w:type="gramStart"/>
      <w:r w:rsidRPr="001808F7">
        <w:rPr>
          <w:color w:val="483B3F"/>
          <w:sz w:val="24"/>
          <w:szCs w:val="24"/>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категорий лиц, указанных</w:t>
      </w:r>
      <w:proofErr w:type="gramEnd"/>
      <w:r w:rsidRPr="001808F7">
        <w:rPr>
          <w:color w:val="483B3F"/>
          <w:sz w:val="24"/>
          <w:szCs w:val="24"/>
        </w:rPr>
        <w:t xml:space="preserve"> в </w:t>
      </w:r>
      <w:proofErr w:type="spellStart"/>
      <w:r w:rsidRPr="001808F7">
        <w:rPr>
          <w:color w:val="483B3F"/>
          <w:sz w:val="24"/>
          <w:szCs w:val="24"/>
        </w:rPr>
        <w:t>п.п</w:t>
      </w:r>
      <w:proofErr w:type="spellEnd"/>
      <w:r w:rsidRPr="001808F7">
        <w:rPr>
          <w:color w:val="483B3F"/>
          <w:sz w:val="24"/>
          <w:szCs w:val="24"/>
        </w:rPr>
        <w:t>. 1-17 ст. 17.1 Федерального закона «О защите конкуренции».</w:t>
      </w:r>
    </w:p>
    <w:p w:rsidR="00B37986" w:rsidRPr="006421D9" w:rsidRDefault="00B37986" w:rsidP="00631288">
      <w:pPr>
        <w:shd w:val="clear" w:color="auto" w:fill="FFFFFF"/>
        <w:ind w:firstLine="709"/>
        <w:rPr>
          <w:color w:val="483B3F"/>
          <w:sz w:val="24"/>
          <w:szCs w:val="24"/>
        </w:rPr>
      </w:pPr>
      <w:r w:rsidRPr="006421D9">
        <w:rPr>
          <w:color w:val="483B3F"/>
          <w:sz w:val="24"/>
          <w:szCs w:val="24"/>
        </w:rPr>
        <w:t>13. Расчет арендной платы производится на основании рыночной стоимости, определяемой в соответствии с законодательством Российской Федерации об оценочной деятельности.</w:t>
      </w:r>
    </w:p>
    <w:p w:rsidR="00B37986" w:rsidRPr="006421D9" w:rsidRDefault="00B37986" w:rsidP="00631288">
      <w:pPr>
        <w:shd w:val="clear" w:color="auto" w:fill="FFFFFF"/>
        <w:ind w:firstLine="709"/>
        <w:rPr>
          <w:color w:val="483B3F"/>
          <w:sz w:val="24"/>
          <w:szCs w:val="24"/>
        </w:rPr>
      </w:pPr>
      <w:r w:rsidRPr="006421D9">
        <w:rPr>
          <w:color w:val="483B3F"/>
          <w:sz w:val="24"/>
          <w:szCs w:val="24"/>
        </w:rPr>
        <w:t>Размер льготной ставки арендной платы по договорам в отношении муниципального имущества, включенного в Перечень, определяется:</w:t>
      </w:r>
    </w:p>
    <w:p w:rsidR="00B37986" w:rsidRPr="006421D9" w:rsidRDefault="00B37986" w:rsidP="00631288">
      <w:pPr>
        <w:shd w:val="clear" w:color="auto" w:fill="FFFFFF"/>
        <w:ind w:firstLine="709"/>
        <w:rPr>
          <w:color w:val="483B3F"/>
          <w:sz w:val="24"/>
          <w:szCs w:val="24"/>
        </w:rPr>
      </w:pPr>
      <w:r w:rsidRPr="006421D9">
        <w:rPr>
          <w:color w:val="483B3F"/>
          <w:sz w:val="24"/>
          <w:szCs w:val="24"/>
        </w:rPr>
        <w:t>- в первый год аренды - 40 процентов размера арендной платы;</w:t>
      </w:r>
    </w:p>
    <w:p w:rsidR="00B37986" w:rsidRPr="006421D9" w:rsidRDefault="00B37986" w:rsidP="00631288">
      <w:pPr>
        <w:shd w:val="clear" w:color="auto" w:fill="FFFFFF"/>
        <w:ind w:firstLine="709"/>
        <w:rPr>
          <w:color w:val="483B3F"/>
          <w:sz w:val="24"/>
          <w:szCs w:val="24"/>
        </w:rPr>
      </w:pPr>
      <w:r w:rsidRPr="006421D9">
        <w:rPr>
          <w:color w:val="483B3F"/>
          <w:sz w:val="24"/>
          <w:szCs w:val="24"/>
        </w:rPr>
        <w:t>- во второй год аренды - 60 процентов размера арендной платы;</w:t>
      </w:r>
    </w:p>
    <w:p w:rsidR="00B37986" w:rsidRPr="006421D9" w:rsidRDefault="00B37986" w:rsidP="00631288">
      <w:pPr>
        <w:shd w:val="clear" w:color="auto" w:fill="FFFFFF"/>
        <w:ind w:firstLine="709"/>
        <w:rPr>
          <w:color w:val="483B3F"/>
          <w:sz w:val="24"/>
          <w:szCs w:val="24"/>
        </w:rPr>
      </w:pPr>
      <w:r w:rsidRPr="006421D9">
        <w:rPr>
          <w:color w:val="483B3F"/>
          <w:sz w:val="24"/>
          <w:szCs w:val="24"/>
        </w:rPr>
        <w:t>- в третий год аренды - 80 процентов размера арендной платы;</w:t>
      </w:r>
    </w:p>
    <w:p w:rsidR="00B37986" w:rsidRPr="006421D9" w:rsidRDefault="00B37986" w:rsidP="00631288">
      <w:pPr>
        <w:shd w:val="clear" w:color="auto" w:fill="FFFFFF"/>
        <w:ind w:firstLine="709"/>
        <w:rPr>
          <w:color w:val="483B3F"/>
          <w:sz w:val="24"/>
          <w:szCs w:val="24"/>
        </w:rPr>
      </w:pPr>
      <w:r w:rsidRPr="006421D9">
        <w:rPr>
          <w:color w:val="483B3F"/>
          <w:sz w:val="24"/>
          <w:szCs w:val="24"/>
        </w:rPr>
        <w:t>- в четвертый год аренды и далее - 100 процентов размера арендной платы.</w:t>
      </w:r>
    </w:p>
    <w:p w:rsidR="00B37986" w:rsidRPr="006421D9" w:rsidRDefault="00B37986" w:rsidP="00631288">
      <w:pPr>
        <w:shd w:val="clear" w:color="auto" w:fill="FFFFFF"/>
        <w:ind w:firstLine="709"/>
        <w:rPr>
          <w:color w:val="483B3F"/>
          <w:sz w:val="24"/>
          <w:szCs w:val="24"/>
        </w:rPr>
      </w:pPr>
      <w:r w:rsidRPr="006421D9">
        <w:rPr>
          <w:color w:val="483B3F"/>
          <w:sz w:val="24"/>
          <w:szCs w:val="24"/>
        </w:rPr>
        <w:t xml:space="preserve">14. 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6421D9">
        <w:rPr>
          <w:color w:val="483B3F"/>
          <w:sz w:val="24"/>
          <w:szCs w:val="24"/>
        </w:rPr>
        <w:t>бизнес-инкубаторами</w:t>
      </w:r>
      <w:proofErr w:type="gramEnd"/>
      <w:r w:rsidRPr="006421D9">
        <w:rPr>
          <w:color w:val="483B3F"/>
          <w:sz w:val="24"/>
          <w:szCs w:val="24"/>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37986" w:rsidRPr="006421D9" w:rsidRDefault="00B37986" w:rsidP="00631288">
      <w:pPr>
        <w:shd w:val="clear" w:color="auto" w:fill="FFFFFF"/>
        <w:ind w:firstLine="709"/>
        <w:rPr>
          <w:color w:val="483B3F"/>
          <w:sz w:val="24"/>
          <w:szCs w:val="24"/>
        </w:rPr>
      </w:pPr>
      <w:r w:rsidRPr="006421D9">
        <w:rPr>
          <w:color w:val="483B3F"/>
          <w:sz w:val="24"/>
          <w:szCs w:val="24"/>
        </w:rPr>
        <w:t xml:space="preserve">15. Для заключения договора аренды субъекты малого и среднего предпринимательства и физические лица, применяющие специальный налоговый режим, представляют в Администрацию </w:t>
      </w:r>
      <w:r w:rsidR="00E4224A">
        <w:rPr>
          <w:color w:val="483B3F"/>
          <w:sz w:val="24"/>
          <w:szCs w:val="24"/>
        </w:rPr>
        <w:t>Булуктинского</w:t>
      </w:r>
      <w:r>
        <w:rPr>
          <w:color w:val="483B3F"/>
          <w:sz w:val="24"/>
          <w:szCs w:val="24"/>
        </w:rPr>
        <w:t xml:space="preserve"> </w:t>
      </w:r>
      <w:r w:rsidRPr="006421D9">
        <w:rPr>
          <w:color w:val="483B3F"/>
          <w:sz w:val="24"/>
          <w:szCs w:val="24"/>
        </w:rPr>
        <w:t>сельского муниципального образования Республики Калмыкия заявление, содержащее цели использования объекта аренды и срок аренды, которое регистрируется в день его подачи. К заявлению прилагаются следующие документы:</w:t>
      </w:r>
    </w:p>
    <w:p w:rsidR="00B37986" w:rsidRPr="006421D9" w:rsidRDefault="00B37986" w:rsidP="00631288">
      <w:pPr>
        <w:shd w:val="clear" w:color="auto" w:fill="FFFFFF"/>
        <w:ind w:firstLine="709"/>
        <w:rPr>
          <w:color w:val="483B3F"/>
          <w:sz w:val="24"/>
          <w:szCs w:val="24"/>
        </w:rPr>
      </w:pPr>
      <w:r w:rsidRPr="006421D9">
        <w:rPr>
          <w:color w:val="483B3F"/>
          <w:sz w:val="24"/>
          <w:szCs w:val="24"/>
        </w:rPr>
        <w:t>1) заверенные подписью уполномоченного лица и печатью юридического лица копии учредительных документов юридического лица;</w:t>
      </w:r>
    </w:p>
    <w:p w:rsidR="00B37986" w:rsidRPr="006421D9" w:rsidRDefault="00B37986" w:rsidP="00631288">
      <w:pPr>
        <w:shd w:val="clear" w:color="auto" w:fill="FFFFFF"/>
        <w:ind w:firstLine="709"/>
        <w:rPr>
          <w:color w:val="483B3F"/>
          <w:sz w:val="24"/>
          <w:szCs w:val="24"/>
        </w:rPr>
      </w:pPr>
      <w:r w:rsidRPr="006421D9">
        <w:rPr>
          <w:color w:val="483B3F"/>
          <w:sz w:val="24"/>
          <w:szCs w:val="24"/>
        </w:rPr>
        <w:t>2) копию документа, удостоверяющего личность заявителя (в случае, если заявителем выступает юридическое лицо - его законного представителя);</w:t>
      </w:r>
    </w:p>
    <w:p w:rsidR="00B37986" w:rsidRPr="006421D9" w:rsidRDefault="00B37986" w:rsidP="00631288">
      <w:pPr>
        <w:shd w:val="clear" w:color="auto" w:fill="FFFFFF"/>
        <w:ind w:firstLine="709"/>
        <w:rPr>
          <w:color w:val="483B3F"/>
          <w:sz w:val="24"/>
          <w:szCs w:val="24"/>
        </w:rPr>
      </w:pPr>
      <w:r w:rsidRPr="006421D9">
        <w:rPr>
          <w:color w:val="483B3F"/>
          <w:sz w:val="24"/>
          <w:szCs w:val="24"/>
        </w:rPr>
        <w:t>3) документ, удостоверяющий полномочия представителя юридического лица или индивидуального предпринимателя, если с заявлением обращается представитель заявителя;</w:t>
      </w:r>
    </w:p>
    <w:p w:rsidR="00B37986" w:rsidRPr="006421D9" w:rsidRDefault="00B37986" w:rsidP="00631288">
      <w:pPr>
        <w:shd w:val="clear" w:color="auto" w:fill="FFFFFF"/>
        <w:ind w:firstLine="709"/>
        <w:rPr>
          <w:color w:val="483B3F"/>
          <w:sz w:val="24"/>
          <w:szCs w:val="24"/>
        </w:rPr>
      </w:pPr>
      <w:r w:rsidRPr="006421D9">
        <w:rPr>
          <w:color w:val="483B3F"/>
          <w:sz w:val="24"/>
          <w:szCs w:val="24"/>
        </w:rPr>
        <w:t>4) копию документа, удостоверяющего личность представителя заявителя;</w:t>
      </w:r>
    </w:p>
    <w:p w:rsidR="00B37986" w:rsidRPr="006421D9" w:rsidRDefault="00B37986" w:rsidP="00631288">
      <w:pPr>
        <w:shd w:val="clear" w:color="auto" w:fill="FFFFFF"/>
        <w:ind w:firstLine="709"/>
        <w:rPr>
          <w:color w:val="483B3F"/>
          <w:sz w:val="24"/>
          <w:szCs w:val="24"/>
        </w:rPr>
      </w:pPr>
      <w:r w:rsidRPr="006421D9">
        <w:rPr>
          <w:color w:val="483B3F"/>
          <w:sz w:val="24"/>
          <w:szCs w:val="24"/>
        </w:rPr>
        <w:t xml:space="preserve">16. Ответственность за достоверность представляемой информации несут субъекты малого и среднего предпринимательства и физические лица, применяющие специальный налоговый режим. В десятидневный срок </w:t>
      </w:r>
      <w:proofErr w:type="gramStart"/>
      <w:r w:rsidRPr="006421D9">
        <w:rPr>
          <w:color w:val="483B3F"/>
          <w:sz w:val="24"/>
          <w:szCs w:val="24"/>
        </w:rPr>
        <w:t>с даты подачи</w:t>
      </w:r>
      <w:proofErr w:type="gramEnd"/>
      <w:r w:rsidRPr="006421D9">
        <w:rPr>
          <w:color w:val="483B3F"/>
          <w:sz w:val="24"/>
          <w:szCs w:val="24"/>
        </w:rPr>
        <w:t xml:space="preserve"> субъектом малого и среднего предпринимательства и физического лица, применяющего специальный налоговый режим, заявления, указанного в пункте 15 настоящего Порядка, уполномоченный орган проверяет достоверность представляемой информации путем направления межведомственных запросов:</w:t>
      </w:r>
    </w:p>
    <w:p w:rsidR="00B37986" w:rsidRPr="006421D9" w:rsidRDefault="00B37986" w:rsidP="00631288">
      <w:pPr>
        <w:shd w:val="clear" w:color="auto" w:fill="FFFFFF"/>
        <w:ind w:firstLine="709"/>
        <w:rPr>
          <w:color w:val="483B3F"/>
          <w:sz w:val="24"/>
          <w:szCs w:val="24"/>
        </w:rPr>
      </w:pPr>
      <w:r w:rsidRPr="006421D9">
        <w:rPr>
          <w:color w:val="483B3F"/>
          <w:sz w:val="24"/>
          <w:szCs w:val="24"/>
        </w:rPr>
        <w:t>1) в территориальный орган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о предоставлении выписки из Единого государственного реестра юридических лиц (выписки из Единого государственного реестра индивидуальных предпринимателей);</w:t>
      </w:r>
    </w:p>
    <w:p w:rsidR="00B37986" w:rsidRPr="006421D9" w:rsidRDefault="00B37986" w:rsidP="00631288">
      <w:pPr>
        <w:shd w:val="clear" w:color="auto" w:fill="FFFFFF"/>
        <w:ind w:firstLine="709"/>
        <w:rPr>
          <w:color w:val="483B3F"/>
          <w:sz w:val="24"/>
          <w:szCs w:val="24"/>
        </w:rPr>
      </w:pPr>
      <w:proofErr w:type="gramStart"/>
      <w:r w:rsidRPr="006421D9">
        <w:rPr>
          <w:color w:val="483B3F"/>
          <w:sz w:val="24"/>
          <w:szCs w:val="24"/>
        </w:rPr>
        <w:t xml:space="preserve">2) в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о предоставлении сведений, подтверждающих факт постановки субъекта предпринимательства на налоговый учет, а также об отсутствии задолженности субъекта </w:t>
      </w:r>
      <w:r w:rsidRPr="006421D9">
        <w:rPr>
          <w:color w:val="483B3F"/>
          <w:sz w:val="24"/>
          <w:szCs w:val="24"/>
        </w:rPr>
        <w:lastRenderedPageBreak/>
        <w:t>предпринимательства по уплате налогов, сборов, пеней, подлежащих уплате в соответствии с нормами законодательства Российской Федерации;</w:t>
      </w:r>
      <w:proofErr w:type="gramEnd"/>
    </w:p>
    <w:p w:rsidR="00B37986" w:rsidRPr="006421D9" w:rsidRDefault="00B37986" w:rsidP="00631288">
      <w:pPr>
        <w:shd w:val="clear" w:color="auto" w:fill="FFFFFF"/>
        <w:ind w:firstLine="709"/>
        <w:rPr>
          <w:color w:val="483B3F"/>
          <w:sz w:val="24"/>
          <w:szCs w:val="24"/>
        </w:rPr>
      </w:pPr>
      <w:proofErr w:type="gramStart"/>
      <w:r w:rsidRPr="006421D9">
        <w:rPr>
          <w:color w:val="483B3F"/>
          <w:sz w:val="24"/>
          <w:szCs w:val="24"/>
        </w:rPr>
        <w:t>3) в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о предоставлении сведений, подтверждающих факт применения физическим лицом специального налогового</w:t>
      </w:r>
      <w:r w:rsidR="00121AC0">
        <w:rPr>
          <w:color w:val="483B3F"/>
          <w:sz w:val="24"/>
          <w:szCs w:val="24"/>
        </w:rPr>
        <w:t xml:space="preserve"> ре</w:t>
      </w:r>
      <w:r w:rsidRPr="006421D9">
        <w:rPr>
          <w:color w:val="483B3F"/>
          <w:sz w:val="24"/>
          <w:szCs w:val="24"/>
        </w:rPr>
        <w:t>жима</w:t>
      </w:r>
      <w:r w:rsidR="00121AC0">
        <w:rPr>
          <w:color w:val="483B3F"/>
          <w:sz w:val="24"/>
          <w:szCs w:val="24"/>
        </w:rPr>
        <w:t xml:space="preserve"> «</w:t>
      </w:r>
      <w:r w:rsidRPr="006421D9">
        <w:rPr>
          <w:color w:val="483B3F"/>
          <w:sz w:val="24"/>
          <w:szCs w:val="24"/>
        </w:rPr>
        <w:t>Налог на профессиональный доход», а также об отсутствии задолженности физического лица по уплате налогов, сборов, пеней, подлежащих уплате в соответствии с нормами законодательства Российской Федерации.</w:t>
      </w:r>
      <w:proofErr w:type="gramEnd"/>
    </w:p>
    <w:p w:rsidR="00B37986" w:rsidRPr="006421D9" w:rsidRDefault="00B37986" w:rsidP="00631288">
      <w:pPr>
        <w:autoSpaceDE w:val="0"/>
        <w:autoSpaceDN w:val="0"/>
        <w:adjustRightInd w:val="0"/>
        <w:ind w:firstLine="709"/>
        <w:rPr>
          <w:sz w:val="24"/>
          <w:szCs w:val="24"/>
        </w:rPr>
      </w:pPr>
    </w:p>
    <w:p w:rsidR="00B37986" w:rsidRDefault="00B37986" w:rsidP="00631288">
      <w:pPr>
        <w:autoSpaceDE w:val="0"/>
        <w:autoSpaceDN w:val="0"/>
        <w:adjustRightInd w:val="0"/>
        <w:ind w:firstLine="709"/>
        <w:rPr>
          <w:sz w:val="24"/>
          <w:szCs w:val="24"/>
        </w:rPr>
      </w:pPr>
    </w:p>
    <w:p w:rsidR="00B37986" w:rsidRDefault="00B37986" w:rsidP="00631288">
      <w:pPr>
        <w:autoSpaceDE w:val="0"/>
        <w:autoSpaceDN w:val="0"/>
        <w:adjustRightInd w:val="0"/>
        <w:ind w:firstLine="709"/>
        <w:rPr>
          <w:sz w:val="24"/>
          <w:szCs w:val="24"/>
        </w:rPr>
      </w:pPr>
    </w:p>
    <w:p w:rsidR="0089300A" w:rsidRDefault="0089300A" w:rsidP="00AD16FB">
      <w:pPr>
        <w:autoSpaceDE w:val="0"/>
        <w:autoSpaceDN w:val="0"/>
        <w:adjustRightInd w:val="0"/>
        <w:rPr>
          <w:sz w:val="24"/>
          <w:szCs w:val="24"/>
        </w:rPr>
      </w:pPr>
    </w:p>
    <w:p w:rsidR="006421D9" w:rsidRDefault="006421D9" w:rsidP="00AD16FB">
      <w:pPr>
        <w:autoSpaceDE w:val="0"/>
        <w:autoSpaceDN w:val="0"/>
        <w:adjustRightInd w:val="0"/>
        <w:rPr>
          <w:sz w:val="24"/>
          <w:szCs w:val="24"/>
        </w:rPr>
      </w:pPr>
    </w:p>
    <w:p w:rsidR="006421D9" w:rsidRDefault="006421D9" w:rsidP="00AD16FB">
      <w:pPr>
        <w:autoSpaceDE w:val="0"/>
        <w:autoSpaceDN w:val="0"/>
        <w:adjustRightInd w:val="0"/>
        <w:rPr>
          <w:sz w:val="24"/>
          <w:szCs w:val="24"/>
        </w:rPr>
      </w:pPr>
    </w:p>
    <w:p w:rsidR="006421D9" w:rsidRPr="006421D9" w:rsidRDefault="006421D9" w:rsidP="00AD16FB">
      <w:pPr>
        <w:autoSpaceDE w:val="0"/>
        <w:autoSpaceDN w:val="0"/>
        <w:adjustRightInd w:val="0"/>
        <w:rPr>
          <w:sz w:val="24"/>
          <w:szCs w:val="24"/>
        </w:rPr>
      </w:pPr>
    </w:p>
    <w:p w:rsidR="00575F65" w:rsidRPr="006421D9" w:rsidRDefault="00575F65" w:rsidP="00AD16FB">
      <w:pPr>
        <w:autoSpaceDE w:val="0"/>
        <w:autoSpaceDN w:val="0"/>
        <w:adjustRightInd w:val="0"/>
        <w:rPr>
          <w:sz w:val="24"/>
          <w:szCs w:val="24"/>
        </w:rPr>
      </w:pPr>
    </w:p>
    <w:p w:rsidR="006421D9" w:rsidRDefault="006421D9" w:rsidP="001D0E20">
      <w:pPr>
        <w:autoSpaceDE w:val="0"/>
        <w:autoSpaceDN w:val="0"/>
        <w:adjustRightInd w:val="0"/>
        <w:jc w:val="left"/>
        <w:rPr>
          <w:bCs/>
          <w:color w:val="000000"/>
          <w:sz w:val="24"/>
          <w:szCs w:val="24"/>
        </w:rPr>
        <w:sectPr w:rsidR="006421D9" w:rsidSect="006D18DA">
          <w:pgSz w:w="11906" w:h="16838"/>
          <w:pgMar w:top="567" w:right="991" w:bottom="709" w:left="1276" w:header="709" w:footer="709" w:gutter="0"/>
          <w:cols w:space="708"/>
          <w:docGrid w:linePitch="360"/>
        </w:sectPr>
      </w:pPr>
    </w:p>
    <w:tbl>
      <w:tblPr>
        <w:tblW w:w="0" w:type="auto"/>
        <w:tblInd w:w="10881" w:type="dxa"/>
        <w:tblLook w:val="04A0" w:firstRow="1" w:lastRow="0" w:firstColumn="1" w:lastColumn="0" w:noHBand="0" w:noVBand="1"/>
      </w:tblPr>
      <w:tblGrid>
        <w:gridCol w:w="4472"/>
      </w:tblGrid>
      <w:tr w:rsidR="00575F65" w:rsidRPr="006421D9" w:rsidTr="001D0E20">
        <w:tc>
          <w:tcPr>
            <w:tcW w:w="4472" w:type="dxa"/>
            <w:shd w:val="clear" w:color="auto" w:fill="auto"/>
          </w:tcPr>
          <w:p w:rsidR="00575F65" w:rsidRPr="006421D9" w:rsidRDefault="00575F65" w:rsidP="001D0E20">
            <w:pPr>
              <w:autoSpaceDE w:val="0"/>
              <w:autoSpaceDN w:val="0"/>
              <w:adjustRightInd w:val="0"/>
              <w:jc w:val="left"/>
              <w:rPr>
                <w:bCs/>
                <w:color w:val="000000"/>
                <w:sz w:val="24"/>
                <w:szCs w:val="24"/>
              </w:rPr>
            </w:pPr>
            <w:r w:rsidRPr="006421D9">
              <w:rPr>
                <w:bCs/>
                <w:color w:val="000000"/>
                <w:sz w:val="24"/>
                <w:szCs w:val="24"/>
              </w:rPr>
              <w:lastRenderedPageBreak/>
              <w:t>Приложение № 2</w:t>
            </w:r>
          </w:p>
          <w:p w:rsidR="00575F65" w:rsidRPr="006421D9" w:rsidRDefault="00575F65" w:rsidP="001D0E20">
            <w:pPr>
              <w:autoSpaceDE w:val="0"/>
              <w:autoSpaceDN w:val="0"/>
              <w:adjustRightInd w:val="0"/>
              <w:jc w:val="left"/>
              <w:rPr>
                <w:bCs/>
                <w:color w:val="000000"/>
                <w:sz w:val="24"/>
                <w:szCs w:val="24"/>
              </w:rPr>
            </w:pPr>
            <w:r w:rsidRPr="006421D9">
              <w:rPr>
                <w:bCs/>
                <w:color w:val="000000"/>
                <w:sz w:val="24"/>
                <w:szCs w:val="24"/>
              </w:rPr>
              <w:t>к постановлен</w:t>
            </w:r>
            <w:r w:rsidR="00FA28E9" w:rsidRPr="006421D9">
              <w:rPr>
                <w:bCs/>
                <w:color w:val="000000"/>
                <w:sz w:val="24"/>
                <w:szCs w:val="24"/>
              </w:rPr>
              <w:t xml:space="preserve">ию Администрации </w:t>
            </w:r>
            <w:r w:rsidR="00C253D1">
              <w:rPr>
                <w:bCs/>
                <w:color w:val="000000"/>
                <w:sz w:val="24"/>
                <w:szCs w:val="24"/>
              </w:rPr>
              <w:t>Булуктинского</w:t>
            </w:r>
            <w:r w:rsidR="00FA28E9" w:rsidRPr="006421D9">
              <w:rPr>
                <w:bCs/>
                <w:color w:val="000000"/>
                <w:sz w:val="24"/>
                <w:szCs w:val="24"/>
              </w:rPr>
              <w:t xml:space="preserve"> С</w:t>
            </w:r>
            <w:r w:rsidRPr="006421D9">
              <w:rPr>
                <w:bCs/>
                <w:color w:val="000000"/>
                <w:sz w:val="24"/>
                <w:szCs w:val="24"/>
              </w:rPr>
              <w:t>МО РК</w:t>
            </w:r>
          </w:p>
          <w:p w:rsidR="00575F65" w:rsidRPr="006421D9" w:rsidRDefault="00575F65" w:rsidP="001D0E20">
            <w:pPr>
              <w:autoSpaceDE w:val="0"/>
              <w:autoSpaceDN w:val="0"/>
              <w:adjustRightInd w:val="0"/>
              <w:jc w:val="left"/>
              <w:rPr>
                <w:bCs/>
                <w:color w:val="000000"/>
                <w:sz w:val="24"/>
                <w:szCs w:val="24"/>
              </w:rPr>
            </w:pPr>
            <w:r w:rsidRPr="006421D9">
              <w:rPr>
                <w:bCs/>
                <w:color w:val="000000"/>
                <w:sz w:val="24"/>
                <w:szCs w:val="24"/>
              </w:rPr>
              <w:t>№</w:t>
            </w:r>
            <w:r w:rsidR="00187EC9">
              <w:rPr>
                <w:bCs/>
                <w:color w:val="000000"/>
                <w:sz w:val="24"/>
                <w:szCs w:val="24"/>
              </w:rPr>
              <w:t xml:space="preserve"> </w:t>
            </w:r>
            <w:r w:rsidR="00FA27A0">
              <w:rPr>
                <w:bCs/>
                <w:color w:val="000000"/>
                <w:sz w:val="24"/>
                <w:szCs w:val="24"/>
              </w:rPr>
              <w:t>2</w:t>
            </w:r>
            <w:r w:rsidRPr="006421D9">
              <w:rPr>
                <w:bCs/>
                <w:color w:val="000000"/>
                <w:sz w:val="24"/>
                <w:szCs w:val="24"/>
              </w:rPr>
              <w:t xml:space="preserve"> от «</w:t>
            </w:r>
            <w:r w:rsidR="000D4B7E">
              <w:rPr>
                <w:bCs/>
                <w:color w:val="000000"/>
                <w:sz w:val="24"/>
                <w:szCs w:val="24"/>
              </w:rPr>
              <w:t>1</w:t>
            </w:r>
            <w:r w:rsidR="00FA27A0">
              <w:rPr>
                <w:bCs/>
                <w:color w:val="000000"/>
                <w:sz w:val="24"/>
                <w:szCs w:val="24"/>
              </w:rPr>
              <w:t>9</w:t>
            </w:r>
            <w:r w:rsidRPr="006421D9">
              <w:rPr>
                <w:bCs/>
                <w:color w:val="000000"/>
                <w:sz w:val="24"/>
                <w:szCs w:val="24"/>
              </w:rPr>
              <w:t>»</w:t>
            </w:r>
            <w:r w:rsidR="00FA28E9" w:rsidRPr="006421D9">
              <w:rPr>
                <w:bCs/>
                <w:color w:val="000000"/>
                <w:sz w:val="24"/>
                <w:szCs w:val="24"/>
              </w:rPr>
              <w:t xml:space="preserve"> </w:t>
            </w:r>
            <w:r w:rsidR="00FA27A0">
              <w:rPr>
                <w:bCs/>
                <w:color w:val="000000"/>
                <w:sz w:val="24"/>
                <w:szCs w:val="24"/>
              </w:rPr>
              <w:t>января</w:t>
            </w:r>
            <w:r w:rsidRPr="006421D9">
              <w:rPr>
                <w:bCs/>
                <w:color w:val="000000"/>
                <w:sz w:val="24"/>
                <w:szCs w:val="24"/>
              </w:rPr>
              <w:t xml:space="preserve"> 202</w:t>
            </w:r>
            <w:r w:rsidR="00FA27A0">
              <w:rPr>
                <w:bCs/>
                <w:color w:val="000000"/>
                <w:sz w:val="24"/>
                <w:szCs w:val="24"/>
              </w:rPr>
              <w:t>4</w:t>
            </w:r>
            <w:r w:rsidRPr="006421D9">
              <w:rPr>
                <w:bCs/>
                <w:color w:val="000000"/>
                <w:sz w:val="24"/>
                <w:szCs w:val="24"/>
              </w:rPr>
              <w:t xml:space="preserve"> г.</w:t>
            </w:r>
          </w:p>
          <w:p w:rsidR="00575F65" w:rsidRPr="006421D9" w:rsidRDefault="00575F65" w:rsidP="001D0E20">
            <w:pPr>
              <w:autoSpaceDE w:val="0"/>
              <w:autoSpaceDN w:val="0"/>
              <w:adjustRightInd w:val="0"/>
              <w:jc w:val="center"/>
              <w:rPr>
                <w:bCs/>
                <w:color w:val="000000"/>
                <w:sz w:val="24"/>
                <w:szCs w:val="24"/>
              </w:rPr>
            </w:pPr>
          </w:p>
        </w:tc>
      </w:tr>
    </w:tbl>
    <w:p w:rsidR="00587013" w:rsidRDefault="00AD16FB" w:rsidP="00575F65">
      <w:pPr>
        <w:pStyle w:val="ac"/>
        <w:jc w:val="center"/>
        <w:rPr>
          <w:rFonts w:ascii="Times New Roman" w:hAnsi="Times New Roman" w:cs="Times New Roman"/>
        </w:rPr>
      </w:pPr>
      <w:r w:rsidRPr="006421D9">
        <w:rPr>
          <w:rFonts w:ascii="Times New Roman" w:hAnsi="Times New Roman" w:cs="Times New Roman"/>
        </w:rPr>
        <w:br/>
      </w:r>
      <w:r w:rsidR="00325966" w:rsidRPr="006421D9">
        <w:rPr>
          <w:rFonts w:ascii="Times New Roman" w:hAnsi="Times New Roman" w:cs="Times New Roman"/>
        </w:rPr>
        <w:t xml:space="preserve">Форма </w:t>
      </w:r>
    </w:p>
    <w:p w:rsidR="00575F65" w:rsidRPr="006421D9" w:rsidRDefault="00325966" w:rsidP="00575F65">
      <w:pPr>
        <w:pStyle w:val="ac"/>
        <w:jc w:val="center"/>
        <w:rPr>
          <w:rFonts w:ascii="Times New Roman" w:hAnsi="Times New Roman" w:cs="Times New Roman"/>
        </w:rPr>
      </w:pPr>
      <w:r w:rsidRPr="006421D9">
        <w:rPr>
          <w:rFonts w:ascii="Times New Roman" w:hAnsi="Times New Roman" w:cs="Times New Roman"/>
        </w:rPr>
        <w:t xml:space="preserve">перечня муниципального имущества </w:t>
      </w:r>
      <w:r w:rsidR="00C253D1">
        <w:rPr>
          <w:rFonts w:ascii="Times New Roman" w:hAnsi="Times New Roman" w:cs="Times New Roman"/>
        </w:rPr>
        <w:t>Булуктинского</w:t>
      </w:r>
      <w:r w:rsidR="00FA28E9" w:rsidRPr="006421D9">
        <w:rPr>
          <w:rFonts w:ascii="Times New Roman" w:hAnsi="Times New Roman" w:cs="Times New Roman"/>
        </w:rPr>
        <w:t xml:space="preserve"> сельского </w:t>
      </w:r>
      <w:r w:rsidRPr="006421D9">
        <w:rPr>
          <w:rFonts w:ascii="Times New Roman" w:hAnsi="Times New Roman" w:cs="Times New Roman"/>
        </w:rPr>
        <w:t xml:space="preserve">муниципального образования Республики Калмыкия, предназначенного для предоставления во владение и (или) в пользование субъектам малого </w:t>
      </w:r>
      <w:r w:rsidR="00D26965" w:rsidRPr="006421D9">
        <w:rPr>
          <w:rFonts w:ascii="Times New Roman" w:hAnsi="Times New Roman" w:cs="Times New Roman"/>
        </w:rPr>
        <w:t>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w:t>
      </w:r>
      <w:hyperlink r:id="rId14" w:anchor="dst0" w:history="1">
        <w:r w:rsidR="00D26965" w:rsidRPr="006421D9">
          <w:rPr>
            <w:rFonts w:ascii="Times New Roman" w:hAnsi="Times New Roman" w:cs="Times New Roman"/>
          </w:rPr>
          <w:t>режим</w:t>
        </w:r>
      </w:hyperlink>
      <w:r w:rsidR="00D26965" w:rsidRPr="006421D9">
        <w:rPr>
          <w:rFonts w:ascii="Times New Roman" w:hAnsi="Times New Roman" w:cs="Times New Roman"/>
        </w:rPr>
        <w:t> «Налог на профессиональный доход»</w:t>
      </w:r>
      <w:r w:rsidRPr="006421D9">
        <w:rPr>
          <w:rFonts w:ascii="Times New Roman" w:hAnsi="Times New Roman" w:cs="Times New Roman"/>
        </w:rPr>
        <w:t xml:space="preserve"> </w:t>
      </w:r>
    </w:p>
    <w:p w:rsidR="00D26965" w:rsidRPr="006421D9" w:rsidRDefault="00D26965" w:rsidP="00575F65">
      <w:pPr>
        <w:pStyle w:val="ac"/>
        <w:jc w:val="cente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5"/>
        <w:gridCol w:w="1772"/>
        <w:gridCol w:w="2031"/>
        <w:gridCol w:w="1867"/>
        <w:gridCol w:w="4195"/>
        <w:gridCol w:w="2141"/>
        <w:gridCol w:w="2290"/>
      </w:tblGrid>
      <w:tr w:rsidR="00575F65" w:rsidRPr="006421D9" w:rsidTr="00325966">
        <w:trPr>
          <w:trHeight w:hRule="exact" w:val="307"/>
          <w:jc w:val="center"/>
        </w:trPr>
        <w:tc>
          <w:tcPr>
            <w:tcW w:w="435" w:type="dxa"/>
            <w:vMerge w:val="restart"/>
            <w:tcBorders>
              <w:top w:val="single" w:sz="4" w:space="0" w:color="auto"/>
              <w:lef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w:t>
            </w:r>
          </w:p>
          <w:p w:rsidR="00575F65" w:rsidRPr="006421D9" w:rsidRDefault="00575F65" w:rsidP="001D0E20">
            <w:pPr>
              <w:pStyle w:val="ac"/>
              <w:jc w:val="center"/>
              <w:rPr>
                <w:rFonts w:ascii="Times New Roman" w:hAnsi="Times New Roman" w:cs="Times New Roman"/>
              </w:rPr>
            </w:pPr>
            <w:proofErr w:type="gramStart"/>
            <w:r w:rsidRPr="006421D9">
              <w:rPr>
                <w:rStyle w:val="11pt"/>
                <w:rFonts w:eastAsia="Courier New"/>
                <w:sz w:val="24"/>
                <w:szCs w:val="24"/>
              </w:rPr>
              <w:t>п</w:t>
            </w:r>
            <w:proofErr w:type="gramEnd"/>
            <w:r w:rsidRPr="006421D9">
              <w:rPr>
                <w:rStyle w:val="11pt"/>
                <w:rFonts w:eastAsia="Courier New"/>
                <w:sz w:val="24"/>
                <w:szCs w:val="24"/>
              </w:rPr>
              <w:t>/п</w:t>
            </w:r>
          </w:p>
        </w:tc>
        <w:tc>
          <w:tcPr>
            <w:tcW w:w="1772" w:type="dxa"/>
            <w:vMerge w:val="restart"/>
            <w:tcBorders>
              <w:top w:val="single" w:sz="4" w:space="0" w:color="auto"/>
              <w:lef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Адрес (</w:t>
            </w:r>
            <w:proofErr w:type="gramStart"/>
            <w:r w:rsidRPr="006421D9">
              <w:rPr>
                <w:rStyle w:val="11pt"/>
                <w:rFonts w:eastAsia="Courier New"/>
                <w:sz w:val="24"/>
                <w:szCs w:val="24"/>
              </w:rPr>
              <w:t>место</w:t>
            </w:r>
            <w:r w:rsidR="00325966" w:rsidRPr="006421D9">
              <w:rPr>
                <w:rStyle w:val="11pt"/>
                <w:rFonts w:eastAsia="Courier New"/>
                <w:sz w:val="24"/>
                <w:szCs w:val="24"/>
              </w:rPr>
              <w:t>-</w:t>
            </w:r>
            <w:r w:rsidRPr="006421D9">
              <w:rPr>
                <w:rStyle w:val="11pt"/>
                <w:rFonts w:eastAsia="Courier New"/>
                <w:sz w:val="24"/>
                <w:szCs w:val="24"/>
              </w:rPr>
              <w:t>положение</w:t>
            </w:r>
            <w:proofErr w:type="gramEnd"/>
            <w:r w:rsidRPr="006421D9">
              <w:rPr>
                <w:rStyle w:val="11pt"/>
                <w:rFonts w:eastAsia="Courier New"/>
                <w:sz w:val="24"/>
                <w:szCs w:val="24"/>
              </w:rPr>
              <w:t>) объекта</w:t>
            </w:r>
          </w:p>
        </w:tc>
        <w:tc>
          <w:tcPr>
            <w:tcW w:w="2031" w:type="dxa"/>
            <w:vMerge w:val="restart"/>
            <w:tcBorders>
              <w:top w:val="single" w:sz="4" w:space="0" w:color="auto"/>
              <w:lef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Вид объекта недвижимости; тип движимого имущества</w:t>
            </w:r>
          </w:p>
        </w:tc>
        <w:tc>
          <w:tcPr>
            <w:tcW w:w="1867" w:type="dxa"/>
            <w:vMerge w:val="restart"/>
            <w:tcBorders>
              <w:top w:val="single" w:sz="4" w:space="0" w:color="auto"/>
              <w:lef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Наименование объекта учета</w:t>
            </w:r>
          </w:p>
        </w:tc>
        <w:tc>
          <w:tcPr>
            <w:tcW w:w="8626" w:type="dxa"/>
            <w:gridSpan w:val="3"/>
            <w:tcBorders>
              <w:top w:val="single" w:sz="4" w:space="0" w:color="auto"/>
              <w:left w:val="single" w:sz="4" w:space="0" w:color="auto"/>
              <w:righ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Сведения о недвижимом имуществе</w:t>
            </w:r>
          </w:p>
        </w:tc>
      </w:tr>
      <w:tr w:rsidR="00575F65" w:rsidRPr="006421D9" w:rsidTr="00325966">
        <w:trPr>
          <w:trHeight w:hRule="exact" w:val="472"/>
          <w:jc w:val="center"/>
        </w:trPr>
        <w:tc>
          <w:tcPr>
            <w:tcW w:w="435" w:type="dxa"/>
            <w:vMerge/>
            <w:tcBorders>
              <w:lef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p>
        </w:tc>
        <w:tc>
          <w:tcPr>
            <w:tcW w:w="1772" w:type="dxa"/>
            <w:vMerge/>
            <w:tcBorders>
              <w:lef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p>
        </w:tc>
        <w:tc>
          <w:tcPr>
            <w:tcW w:w="2031" w:type="dxa"/>
            <w:vMerge/>
            <w:tcBorders>
              <w:lef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p>
        </w:tc>
        <w:tc>
          <w:tcPr>
            <w:tcW w:w="1867" w:type="dxa"/>
            <w:vMerge/>
            <w:tcBorders>
              <w:lef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p>
        </w:tc>
        <w:tc>
          <w:tcPr>
            <w:tcW w:w="8626" w:type="dxa"/>
            <w:gridSpan w:val="3"/>
            <w:tcBorders>
              <w:top w:val="single" w:sz="4" w:space="0" w:color="auto"/>
              <w:left w:val="single" w:sz="4" w:space="0" w:color="auto"/>
              <w:righ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Основная характеристика объекта недвижимости</w:t>
            </w:r>
          </w:p>
        </w:tc>
      </w:tr>
      <w:tr w:rsidR="00575F65" w:rsidRPr="006421D9" w:rsidTr="00325966">
        <w:trPr>
          <w:trHeight w:hRule="exact" w:val="3014"/>
          <w:jc w:val="center"/>
        </w:trPr>
        <w:tc>
          <w:tcPr>
            <w:tcW w:w="435" w:type="dxa"/>
            <w:vMerge/>
            <w:tcBorders>
              <w:lef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p>
        </w:tc>
        <w:tc>
          <w:tcPr>
            <w:tcW w:w="1772" w:type="dxa"/>
            <w:vMerge/>
            <w:tcBorders>
              <w:lef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p>
        </w:tc>
        <w:tc>
          <w:tcPr>
            <w:tcW w:w="2031" w:type="dxa"/>
            <w:vMerge/>
            <w:tcBorders>
              <w:lef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p>
        </w:tc>
        <w:tc>
          <w:tcPr>
            <w:tcW w:w="1867" w:type="dxa"/>
            <w:vMerge/>
            <w:tcBorders>
              <w:lef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p>
        </w:tc>
        <w:tc>
          <w:tcPr>
            <w:tcW w:w="4195" w:type="dxa"/>
            <w:tcBorders>
              <w:top w:val="single" w:sz="4" w:space="0" w:color="auto"/>
              <w:lef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proofErr w:type="gramStart"/>
            <w:r w:rsidRPr="006421D9">
              <w:rPr>
                <w:rStyle w:val="11pt"/>
                <w:rFonts w:eastAsia="Courier New"/>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41" w:type="dxa"/>
            <w:tcBorders>
              <w:top w:val="single" w:sz="4" w:space="0" w:color="auto"/>
              <w:lef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 xml:space="preserve">Фактическое </w:t>
            </w:r>
            <w:proofErr w:type="gramStart"/>
            <w:r w:rsidRPr="006421D9">
              <w:rPr>
                <w:rStyle w:val="11pt"/>
                <w:rFonts w:eastAsia="Courier New"/>
                <w:sz w:val="24"/>
                <w:szCs w:val="24"/>
              </w:rPr>
              <w:t>значение</w:t>
            </w:r>
            <w:proofErr w:type="gramEnd"/>
            <w:r w:rsidRPr="006421D9">
              <w:rPr>
                <w:rStyle w:val="11pt"/>
                <w:rFonts w:eastAsia="Courier New"/>
                <w:sz w:val="24"/>
                <w:szCs w:val="24"/>
              </w:rPr>
              <w:t>/Проектируемое значение (для объектов незавершенного строительства)</w:t>
            </w:r>
          </w:p>
        </w:tc>
        <w:tc>
          <w:tcPr>
            <w:tcW w:w="2290" w:type="dxa"/>
            <w:tcBorders>
              <w:top w:val="single" w:sz="4" w:space="0" w:color="auto"/>
              <w:left w:val="single" w:sz="4" w:space="0" w:color="auto"/>
              <w:righ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proofErr w:type="gramStart"/>
            <w:r w:rsidRPr="006421D9">
              <w:rPr>
                <w:rStyle w:val="11pt"/>
                <w:rFonts w:eastAsia="Courier New"/>
                <w:sz w:val="24"/>
                <w:szCs w:val="24"/>
              </w:rPr>
              <w:t>Единица измерения (для площади - кв.</w:t>
            </w:r>
            <w:proofErr w:type="gramEnd"/>
          </w:p>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 xml:space="preserve">м; для протяженности - </w:t>
            </w:r>
            <w:proofErr w:type="spellStart"/>
            <w:r w:rsidRPr="006421D9">
              <w:rPr>
                <w:rStyle w:val="11pt"/>
                <w:rFonts w:eastAsia="Courier New"/>
                <w:sz w:val="24"/>
                <w:szCs w:val="24"/>
              </w:rPr>
              <w:t>м</w:t>
            </w:r>
            <w:proofErr w:type="gramStart"/>
            <w:r w:rsidRPr="006421D9">
              <w:rPr>
                <w:rStyle w:val="11pt"/>
                <w:rFonts w:eastAsia="Courier New"/>
                <w:sz w:val="24"/>
                <w:szCs w:val="24"/>
              </w:rPr>
              <w:t>;д</w:t>
            </w:r>
            <w:proofErr w:type="gramEnd"/>
            <w:r w:rsidRPr="006421D9">
              <w:rPr>
                <w:rStyle w:val="11pt"/>
                <w:rFonts w:eastAsia="Courier New"/>
                <w:sz w:val="24"/>
                <w:szCs w:val="24"/>
              </w:rPr>
              <w:t>ля</w:t>
            </w:r>
            <w:proofErr w:type="spellEnd"/>
            <w:r w:rsidRPr="006421D9">
              <w:rPr>
                <w:rStyle w:val="11pt"/>
                <w:rFonts w:eastAsia="Courier New"/>
                <w:sz w:val="24"/>
                <w:szCs w:val="24"/>
              </w:rPr>
              <w:t xml:space="preserve"> глубины залегания - м; для объема - куб. м)</w:t>
            </w:r>
          </w:p>
        </w:tc>
      </w:tr>
      <w:tr w:rsidR="00575F65" w:rsidRPr="006421D9" w:rsidTr="00325966">
        <w:trPr>
          <w:trHeight w:hRule="exact" w:val="299"/>
          <w:jc w:val="center"/>
        </w:trPr>
        <w:tc>
          <w:tcPr>
            <w:tcW w:w="435"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1</w:t>
            </w:r>
          </w:p>
        </w:tc>
        <w:tc>
          <w:tcPr>
            <w:tcW w:w="1772"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2</w:t>
            </w:r>
          </w:p>
        </w:tc>
        <w:tc>
          <w:tcPr>
            <w:tcW w:w="2031"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3</w:t>
            </w:r>
          </w:p>
        </w:tc>
        <w:tc>
          <w:tcPr>
            <w:tcW w:w="1867"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4</w:t>
            </w:r>
          </w:p>
        </w:tc>
        <w:tc>
          <w:tcPr>
            <w:tcW w:w="4195"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5</w:t>
            </w:r>
          </w:p>
        </w:tc>
        <w:tc>
          <w:tcPr>
            <w:tcW w:w="2141"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6</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7</w:t>
            </w:r>
          </w:p>
        </w:tc>
      </w:tr>
    </w:tbl>
    <w:p w:rsidR="00575F65" w:rsidRPr="006421D9" w:rsidRDefault="00575F65" w:rsidP="00575F65">
      <w:pPr>
        <w:pStyle w:val="ac"/>
        <w:jc w:val="cente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2117"/>
        <w:gridCol w:w="2117"/>
        <w:gridCol w:w="1277"/>
        <w:gridCol w:w="2064"/>
        <w:gridCol w:w="2184"/>
        <w:gridCol w:w="1003"/>
        <w:gridCol w:w="1195"/>
        <w:gridCol w:w="1919"/>
      </w:tblGrid>
      <w:tr w:rsidR="00575F65" w:rsidRPr="006421D9" w:rsidTr="001D0E20">
        <w:trPr>
          <w:trHeight w:hRule="exact" w:val="298"/>
          <w:jc w:val="center"/>
        </w:trPr>
        <w:tc>
          <w:tcPr>
            <w:tcW w:w="8569" w:type="dxa"/>
            <w:gridSpan w:val="5"/>
            <w:tcBorders>
              <w:top w:val="single" w:sz="4" w:space="0" w:color="auto"/>
              <w:lef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Сведения о недвижимом имуществе</w:t>
            </w:r>
          </w:p>
        </w:tc>
        <w:tc>
          <w:tcPr>
            <w:tcW w:w="6301" w:type="dxa"/>
            <w:gridSpan w:val="4"/>
            <w:vMerge w:val="restart"/>
            <w:tcBorders>
              <w:top w:val="single" w:sz="4" w:space="0" w:color="auto"/>
              <w:left w:val="single" w:sz="4" w:space="0" w:color="auto"/>
              <w:righ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Сведения о движимом имуществе</w:t>
            </w:r>
          </w:p>
        </w:tc>
      </w:tr>
      <w:tr w:rsidR="00575F65" w:rsidRPr="006421D9" w:rsidTr="00325966">
        <w:trPr>
          <w:trHeight w:hRule="exact" w:val="282"/>
          <w:jc w:val="center"/>
        </w:trPr>
        <w:tc>
          <w:tcPr>
            <w:tcW w:w="3111" w:type="dxa"/>
            <w:gridSpan w:val="2"/>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Style w:val="11pt"/>
                <w:rFonts w:eastAsia="Courier New"/>
                <w:sz w:val="24"/>
                <w:szCs w:val="24"/>
              </w:rPr>
            </w:pPr>
            <w:r w:rsidRPr="006421D9">
              <w:rPr>
                <w:rStyle w:val="11pt"/>
                <w:rFonts w:eastAsia="Courier New"/>
                <w:sz w:val="24"/>
                <w:szCs w:val="24"/>
              </w:rPr>
              <w:t>Кадастровый номер</w:t>
            </w:r>
          </w:p>
          <w:p w:rsidR="00325966" w:rsidRPr="006421D9" w:rsidRDefault="00325966" w:rsidP="001D0E20">
            <w:pPr>
              <w:pStyle w:val="ac"/>
              <w:jc w:val="center"/>
              <w:rPr>
                <w:rStyle w:val="11pt"/>
                <w:rFonts w:eastAsia="Courier New"/>
                <w:sz w:val="24"/>
                <w:szCs w:val="24"/>
              </w:rPr>
            </w:pPr>
          </w:p>
          <w:p w:rsidR="00325966" w:rsidRPr="006421D9" w:rsidRDefault="00325966" w:rsidP="001D0E20">
            <w:pPr>
              <w:pStyle w:val="ac"/>
              <w:jc w:val="center"/>
              <w:rPr>
                <w:rFonts w:ascii="Times New Roman" w:hAnsi="Times New Roman" w:cs="Times New Roman"/>
              </w:rPr>
            </w:pPr>
          </w:p>
        </w:tc>
        <w:tc>
          <w:tcPr>
            <w:tcW w:w="2117" w:type="dxa"/>
            <w:vMerge w:val="restart"/>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Техническое состояние объекта недвижимости</w:t>
            </w:r>
          </w:p>
        </w:tc>
        <w:tc>
          <w:tcPr>
            <w:tcW w:w="1277" w:type="dxa"/>
            <w:vMerge w:val="restart"/>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Категория</w:t>
            </w:r>
          </w:p>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земель</w:t>
            </w:r>
          </w:p>
        </w:tc>
        <w:tc>
          <w:tcPr>
            <w:tcW w:w="2064" w:type="dxa"/>
            <w:vMerge w:val="restart"/>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Вид</w:t>
            </w:r>
          </w:p>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разрешенного</w:t>
            </w:r>
          </w:p>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использования</w:t>
            </w:r>
          </w:p>
        </w:tc>
        <w:tc>
          <w:tcPr>
            <w:tcW w:w="6301" w:type="dxa"/>
            <w:gridSpan w:val="4"/>
            <w:vMerge/>
            <w:tcBorders>
              <w:left w:val="single" w:sz="4" w:space="0" w:color="auto"/>
              <w:bottom w:val="single" w:sz="4" w:space="0" w:color="auto"/>
              <w:righ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p>
        </w:tc>
      </w:tr>
      <w:tr w:rsidR="00575F65" w:rsidRPr="006421D9" w:rsidTr="00325966">
        <w:trPr>
          <w:trHeight w:hRule="exact" w:val="1432"/>
          <w:jc w:val="center"/>
        </w:trPr>
        <w:tc>
          <w:tcPr>
            <w:tcW w:w="994"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Номер</w:t>
            </w:r>
          </w:p>
        </w:tc>
        <w:tc>
          <w:tcPr>
            <w:tcW w:w="2117"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Тип (кадастровый, условный, устаревший)</w:t>
            </w:r>
          </w:p>
        </w:tc>
        <w:tc>
          <w:tcPr>
            <w:tcW w:w="2117" w:type="dxa"/>
            <w:vMerge/>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p>
        </w:tc>
        <w:tc>
          <w:tcPr>
            <w:tcW w:w="1277" w:type="dxa"/>
            <w:vMerge/>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p>
        </w:tc>
        <w:tc>
          <w:tcPr>
            <w:tcW w:w="2064" w:type="dxa"/>
            <w:vMerge/>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p>
        </w:tc>
        <w:tc>
          <w:tcPr>
            <w:tcW w:w="2184"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Государственный регистрационный знак (при наличии)</w:t>
            </w:r>
          </w:p>
        </w:tc>
        <w:tc>
          <w:tcPr>
            <w:tcW w:w="1003"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Марка,</w:t>
            </w:r>
          </w:p>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модель</w:t>
            </w:r>
          </w:p>
        </w:tc>
        <w:tc>
          <w:tcPr>
            <w:tcW w:w="1195"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Год</w:t>
            </w:r>
          </w:p>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выпуска</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Состав (принадлежнос</w:t>
            </w:r>
            <w:r w:rsidRPr="006421D9">
              <w:rPr>
                <w:rStyle w:val="11pt"/>
                <w:rFonts w:eastAsia="Courier New"/>
                <w:sz w:val="24"/>
                <w:szCs w:val="24"/>
              </w:rPr>
              <w:softHyphen/>
              <w:t>ти) имущества</w:t>
            </w:r>
          </w:p>
        </w:tc>
      </w:tr>
      <w:tr w:rsidR="00575F65" w:rsidRPr="006421D9" w:rsidTr="00325966">
        <w:trPr>
          <w:trHeight w:hRule="exact" w:val="307"/>
          <w:jc w:val="center"/>
        </w:trPr>
        <w:tc>
          <w:tcPr>
            <w:tcW w:w="994"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8</w:t>
            </w:r>
          </w:p>
        </w:tc>
        <w:tc>
          <w:tcPr>
            <w:tcW w:w="2117"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9</w:t>
            </w:r>
          </w:p>
        </w:tc>
        <w:tc>
          <w:tcPr>
            <w:tcW w:w="2117"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10</w:t>
            </w:r>
          </w:p>
        </w:tc>
        <w:tc>
          <w:tcPr>
            <w:tcW w:w="1277"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11</w:t>
            </w:r>
          </w:p>
        </w:tc>
        <w:tc>
          <w:tcPr>
            <w:tcW w:w="2064"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12</w:t>
            </w:r>
          </w:p>
        </w:tc>
        <w:tc>
          <w:tcPr>
            <w:tcW w:w="2184"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13</w:t>
            </w:r>
          </w:p>
        </w:tc>
        <w:tc>
          <w:tcPr>
            <w:tcW w:w="1003"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14</w:t>
            </w:r>
          </w:p>
        </w:tc>
        <w:tc>
          <w:tcPr>
            <w:tcW w:w="1195"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15</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16</w:t>
            </w:r>
          </w:p>
        </w:tc>
      </w:tr>
    </w:tbl>
    <w:p w:rsidR="00575F65" w:rsidRPr="006421D9" w:rsidRDefault="00575F65" w:rsidP="00575F65">
      <w:pPr>
        <w:pStyle w:val="ac"/>
        <w:jc w:val="center"/>
        <w:rPr>
          <w:rFonts w:ascii="Times New Roman" w:hAnsi="Times New Roman" w:cs="Times New Roman"/>
        </w:rPr>
      </w:pPr>
    </w:p>
    <w:tbl>
      <w:tblPr>
        <w:tblOverlap w:val="never"/>
        <w:tblW w:w="0" w:type="auto"/>
        <w:jc w:val="center"/>
        <w:tblInd w:w="-339" w:type="dxa"/>
        <w:tblLayout w:type="fixed"/>
        <w:tblCellMar>
          <w:left w:w="10" w:type="dxa"/>
          <w:right w:w="10" w:type="dxa"/>
        </w:tblCellMar>
        <w:tblLook w:val="04A0" w:firstRow="1" w:lastRow="0" w:firstColumn="1" w:lastColumn="0" w:noHBand="0" w:noVBand="1"/>
      </w:tblPr>
      <w:tblGrid>
        <w:gridCol w:w="2936"/>
        <w:gridCol w:w="2443"/>
        <w:gridCol w:w="1930"/>
        <w:gridCol w:w="1733"/>
        <w:gridCol w:w="2054"/>
        <w:gridCol w:w="1886"/>
        <w:gridCol w:w="1875"/>
      </w:tblGrid>
      <w:tr w:rsidR="00575F65" w:rsidRPr="006421D9" w:rsidTr="001D0E20">
        <w:trPr>
          <w:trHeight w:hRule="exact" w:val="303"/>
          <w:jc w:val="center"/>
        </w:trPr>
        <w:tc>
          <w:tcPr>
            <w:tcW w:w="14857" w:type="dxa"/>
            <w:gridSpan w:val="7"/>
            <w:tcBorders>
              <w:top w:val="single" w:sz="4" w:space="0" w:color="auto"/>
              <w:left w:val="single" w:sz="4" w:space="0" w:color="auto"/>
              <w:bottom w:val="single" w:sz="4" w:space="0" w:color="auto"/>
              <w:righ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lastRenderedPageBreak/>
              <w:t>Сведения о п</w:t>
            </w:r>
            <w:r w:rsidRPr="006421D9">
              <w:rPr>
                <w:rFonts w:ascii="Times New Roman" w:hAnsi="Times New Roman" w:cs="Times New Roman"/>
              </w:rPr>
              <w:t>р</w:t>
            </w:r>
            <w:r w:rsidRPr="006421D9">
              <w:rPr>
                <w:rStyle w:val="11pt"/>
                <w:rFonts w:eastAsia="Courier New"/>
                <w:sz w:val="24"/>
                <w:szCs w:val="24"/>
              </w:rPr>
              <w:t>авообладателях и о правах третьих лиц на имущество</w:t>
            </w:r>
          </w:p>
        </w:tc>
      </w:tr>
      <w:tr w:rsidR="00575F65" w:rsidRPr="006421D9" w:rsidTr="001D0E20">
        <w:trPr>
          <w:trHeight w:hRule="exact" w:val="850"/>
          <w:jc w:val="center"/>
        </w:trPr>
        <w:tc>
          <w:tcPr>
            <w:tcW w:w="5379" w:type="dxa"/>
            <w:gridSpan w:val="2"/>
            <w:tcBorders>
              <w:top w:val="single" w:sz="4" w:space="0" w:color="auto"/>
              <w:left w:val="single" w:sz="4" w:space="0" w:color="auto"/>
              <w:bottom w:val="single" w:sz="4" w:space="0" w:color="auto"/>
            </w:tcBorders>
            <w:shd w:val="clear" w:color="auto" w:fill="FFFFFF"/>
            <w:vAlign w:val="center"/>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Для договоров аренды и безвозмездного пользования</w:t>
            </w:r>
          </w:p>
        </w:tc>
        <w:tc>
          <w:tcPr>
            <w:tcW w:w="1930" w:type="dxa"/>
            <w:vMerge w:val="restart"/>
            <w:tcBorders>
              <w:top w:val="single" w:sz="4" w:space="0" w:color="auto"/>
              <w:left w:val="single" w:sz="4" w:space="0" w:color="auto"/>
              <w:bottom w:val="single" w:sz="4" w:space="0" w:color="auto"/>
            </w:tcBorders>
            <w:shd w:val="clear" w:color="auto" w:fill="FFFFFF"/>
            <w:vAlign w:val="center"/>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Наименование</w:t>
            </w:r>
          </w:p>
          <w:p w:rsidR="00575F65" w:rsidRPr="006421D9" w:rsidRDefault="00325966" w:rsidP="001D0E20">
            <w:pPr>
              <w:pStyle w:val="ac"/>
              <w:jc w:val="center"/>
              <w:rPr>
                <w:rFonts w:ascii="Times New Roman" w:hAnsi="Times New Roman" w:cs="Times New Roman"/>
              </w:rPr>
            </w:pPr>
            <w:r w:rsidRPr="006421D9">
              <w:rPr>
                <w:rStyle w:val="11pt"/>
                <w:rFonts w:eastAsia="Courier New"/>
                <w:sz w:val="24"/>
                <w:szCs w:val="24"/>
              </w:rPr>
              <w:t>п</w:t>
            </w:r>
            <w:r w:rsidR="00575F65" w:rsidRPr="006421D9">
              <w:rPr>
                <w:rStyle w:val="11pt"/>
                <w:rFonts w:eastAsia="Courier New"/>
                <w:sz w:val="24"/>
                <w:szCs w:val="24"/>
              </w:rPr>
              <w:t>равообладателя</w:t>
            </w:r>
          </w:p>
        </w:tc>
        <w:tc>
          <w:tcPr>
            <w:tcW w:w="1733" w:type="dxa"/>
            <w:vMerge w:val="restart"/>
            <w:tcBorders>
              <w:top w:val="single" w:sz="4" w:space="0" w:color="auto"/>
              <w:left w:val="single" w:sz="4" w:space="0" w:color="auto"/>
              <w:bottom w:val="single" w:sz="4" w:space="0" w:color="auto"/>
            </w:tcBorders>
            <w:shd w:val="clear" w:color="auto" w:fill="FFFFFF"/>
            <w:vAlign w:val="center"/>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Наличие ограниченного вещного права на имущество</w:t>
            </w:r>
          </w:p>
        </w:tc>
        <w:tc>
          <w:tcPr>
            <w:tcW w:w="2054" w:type="dxa"/>
            <w:vMerge w:val="restart"/>
            <w:tcBorders>
              <w:top w:val="single" w:sz="4" w:space="0" w:color="auto"/>
              <w:left w:val="single" w:sz="4" w:space="0" w:color="auto"/>
              <w:bottom w:val="single" w:sz="4" w:space="0" w:color="auto"/>
            </w:tcBorders>
            <w:shd w:val="clear" w:color="auto" w:fill="FFFFFF"/>
            <w:vAlign w:val="center"/>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ИНН</w:t>
            </w:r>
          </w:p>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правообладателя</w:t>
            </w:r>
          </w:p>
        </w:tc>
        <w:tc>
          <w:tcPr>
            <w:tcW w:w="1886" w:type="dxa"/>
            <w:vMerge w:val="restart"/>
            <w:tcBorders>
              <w:top w:val="single" w:sz="4" w:space="0" w:color="auto"/>
              <w:left w:val="single" w:sz="4" w:space="0" w:color="auto"/>
              <w:bottom w:val="single" w:sz="4" w:space="0" w:color="auto"/>
            </w:tcBorders>
            <w:shd w:val="clear" w:color="auto" w:fill="FFFFFF"/>
            <w:vAlign w:val="center"/>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Контактный</w:t>
            </w:r>
          </w:p>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номер</w:t>
            </w:r>
          </w:p>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телефона</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Адрес</w:t>
            </w:r>
          </w:p>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электронной</w:t>
            </w:r>
          </w:p>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почты</w:t>
            </w:r>
          </w:p>
        </w:tc>
      </w:tr>
      <w:tr w:rsidR="00575F65" w:rsidRPr="006421D9" w:rsidTr="00325966">
        <w:trPr>
          <w:trHeight w:hRule="exact" w:val="1620"/>
          <w:jc w:val="center"/>
        </w:trPr>
        <w:tc>
          <w:tcPr>
            <w:tcW w:w="2936" w:type="dxa"/>
            <w:tcBorders>
              <w:top w:val="single" w:sz="4" w:space="0" w:color="auto"/>
              <w:left w:val="single" w:sz="4" w:space="0" w:color="auto"/>
              <w:bottom w:val="single" w:sz="4" w:space="0" w:color="auto"/>
            </w:tcBorders>
            <w:shd w:val="clear" w:color="auto" w:fill="FFFFFF"/>
            <w:vAlign w:val="center"/>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Наличие права аренды или права безвозмездного пользования на имущество</w:t>
            </w:r>
          </w:p>
        </w:tc>
        <w:tc>
          <w:tcPr>
            <w:tcW w:w="2443" w:type="dxa"/>
            <w:tcBorders>
              <w:top w:val="single" w:sz="4" w:space="0" w:color="auto"/>
              <w:left w:val="single" w:sz="4" w:space="0" w:color="auto"/>
              <w:bottom w:val="single" w:sz="4" w:space="0" w:color="auto"/>
            </w:tcBorders>
            <w:shd w:val="clear" w:color="auto" w:fill="FFFFFF"/>
            <w:vAlign w:val="center"/>
          </w:tcPr>
          <w:p w:rsidR="00575F65" w:rsidRPr="006421D9" w:rsidRDefault="00575F65" w:rsidP="001D0E20">
            <w:pPr>
              <w:pStyle w:val="ac"/>
              <w:jc w:val="center"/>
              <w:rPr>
                <w:rStyle w:val="11pt"/>
                <w:rFonts w:eastAsia="Courier New"/>
                <w:sz w:val="24"/>
                <w:szCs w:val="24"/>
              </w:rPr>
            </w:pPr>
            <w:r w:rsidRPr="006421D9">
              <w:rPr>
                <w:rStyle w:val="11pt"/>
                <w:rFonts w:eastAsia="Courier New"/>
                <w:sz w:val="24"/>
                <w:szCs w:val="24"/>
              </w:rPr>
              <w:t>Дата окончания срока действия договора</w:t>
            </w:r>
          </w:p>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(при наличии)</w:t>
            </w:r>
          </w:p>
        </w:tc>
        <w:tc>
          <w:tcPr>
            <w:tcW w:w="1930" w:type="dxa"/>
            <w:vMerge/>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p>
        </w:tc>
        <w:tc>
          <w:tcPr>
            <w:tcW w:w="1733" w:type="dxa"/>
            <w:vMerge/>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p>
        </w:tc>
        <w:tc>
          <w:tcPr>
            <w:tcW w:w="2054" w:type="dxa"/>
            <w:vMerge/>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p>
        </w:tc>
        <w:tc>
          <w:tcPr>
            <w:tcW w:w="1886" w:type="dxa"/>
            <w:vMerge/>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p>
        </w:tc>
        <w:tc>
          <w:tcPr>
            <w:tcW w:w="1875" w:type="dxa"/>
            <w:vMerge/>
            <w:tcBorders>
              <w:top w:val="single" w:sz="4" w:space="0" w:color="auto"/>
              <w:left w:val="single" w:sz="4" w:space="0" w:color="auto"/>
              <w:bottom w:val="single" w:sz="4" w:space="0" w:color="auto"/>
              <w:righ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p>
        </w:tc>
      </w:tr>
      <w:tr w:rsidR="00575F65" w:rsidRPr="006421D9" w:rsidTr="001D0E20">
        <w:trPr>
          <w:trHeight w:hRule="exact" w:val="312"/>
          <w:jc w:val="center"/>
        </w:trPr>
        <w:tc>
          <w:tcPr>
            <w:tcW w:w="2936"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17</w:t>
            </w:r>
          </w:p>
        </w:tc>
        <w:tc>
          <w:tcPr>
            <w:tcW w:w="2443"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18</w:t>
            </w:r>
          </w:p>
        </w:tc>
        <w:tc>
          <w:tcPr>
            <w:tcW w:w="1930"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19</w:t>
            </w:r>
          </w:p>
        </w:tc>
        <w:tc>
          <w:tcPr>
            <w:tcW w:w="1733"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20</w:t>
            </w:r>
          </w:p>
        </w:tc>
        <w:tc>
          <w:tcPr>
            <w:tcW w:w="2054"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21</w:t>
            </w:r>
          </w:p>
        </w:tc>
        <w:tc>
          <w:tcPr>
            <w:tcW w:w="1886" w:type="dxa"/>
            <w:tcBorders>
              <w:top w:val="single" w:sz="4" w:space="0" w:color="auto"/>
              <w:left w:val="single" w:sz="4" w:space="0" w:color="auto"/>
              <w:bottom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22</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575F65" w:rsidRPr="006421D9" w:rsidRDefault="00575F65" w:rsidP="001D0E20">
            <w:pPr>
              <w:pStyle w:val="ac"/>
              <w:jc w:val="center"/>
              <w:rPr>
                <w:rFonts w:ascii="Times New Roman" w:hAnsi="Times New Roman" w:cs="Times New Roman"/>
              </w:rPr>
            </w:pPr>
            <w:r w:rsidRPr="006421D9">
              <w:rPr>
                <w:rStyle w:val="11pt"/>
                <w:rFonts w:eastAsia="Courier New"/>
                <w:sz w:val="24"/>
                <w:szCs w:val="24"/>
              </w:rPr>
              <w:t>23</w:t>
            </w:r>
          </w:p>
        </w:tc>
      </w:tr>
    </w:tbl>
    <w:p w:rsidR="00575F65" w:rsidRPr="006421D9" w:rsidRDefault="00575F65" w:rsidP="00575F65">
      <w:pPr>
        <w:pStyle w:val="ac"/>
        <w:jc w:val="center"/>
        <w:rPr>
          <w:rFonts w:ascii="Times New Roman" w:hAnsi="Times New Roman" w:cs="Times New Roman"/>
        </w:rPr>
      </w:pPr>
    </w:p>
    <w:p w:rsidR="00575F65" w:rsidRPr="006421D9" w:rsidRDefault="00575F65" w:rsidP="00575F65">
      <w:pPr>
        <w:rPr>
          <w:sz w:val="24"/>
          <w:szCs w:val="24"/>
        </w:rPr>
      </w:pPr>
    </w:p>
    <w:p w:rsidR="00575F65" w:rsidRPr="006421D9" w:rsidRDefault="00575F65" w:rsidP="00575F65">
      <w:pPr>
        <w:jc w:val="right"/>
        <w:rPr>
          <w:sz w:val="24"/>
          <w:szCs w:val="24"/>
        </w:rPr>
      </w:pPr>
    </w:p>
    <w:p w:rsidR="00575F65" w:rsidRPr="006421D9" w:rsidRDefault="00575F65" w:rsidP="00575F65">
      <w:pPr>
        <w:jc w:val="right"/>
        <w:rPr>
          <w:sz w:val="24"/>
          <w:szCs w:val="24"/>
        </w:rPr>
      </w:pPr>
    </w:p>
    <w:p w:rsidR="006421D9" w:rsidRDefault="006421D9" w:rsidP="00575F65">
      <w:pPr>
        <w:jc w:val="right"/>
        <w:rPr>
          <w:sz w:val="24"/>
          <w:szCs w:val="24"/>
        </w:rPr>
        <w:sectPr w:rsidR="006421D9" w:rsidSect="006421D9">
          <w:pgSz w:w="16838" w:h="11906" w:orient="landscape"/>
          <w:pgMar w:top="1134" w:right="709" w:bottom="425" w:left="992" w:header="709" w:footer="709" w:gutter="0"/>
          <w:cols w:space="708"/>
          <w:docGrid w:linePitch="360"/>
        </w:sectPr>
      </w:pPr>
    </w:p>
    <w:p w:rsidR="00575F65" w:rsidRPr="006421D9" w:rsidRDefault="00575F65" w:rsidP="00575F65">
      <w:pPr>
        <w:jc w:val="right"/>
        <w:rPr>
          <w:sz w:val="24"/>
          <w:szCs w:val="24"/>
        </w:rPr>
      </w:pPr>
    </w:p>
    <w:p w:rsidR="00575F65" w:rsidRPr="006421D9" w:rsidRDefault="00575F65" w:rsidP="00575F65">
      <w:pPr>
        <w:jc w:val="right"/>
        <w:rPr>
          <w:sz w:val="24"/>
          <w:szCs w:val="24"/>
        </w:rPr>
      </w:pPr>
    </w:p>
    <w:tbl>
      <w:tblPr>
        <w:tblW w:w="0" w:type="auto"/>
        <w:tblInd w:w="5211" w:type="dxa"/>
        <w:tblLook w:val="04A0" w:firstRow="1" w:lastRow="0" w:firstColumn="1" w:lastColumn="0" w:noHBand="0" w:noVBand="1"/>
      </w:tblPr>
      <w:tblGrid>
        <w:gridCol w:w="4503"/>
      </w:tblGrid>
      <w:tr w:rsidR="00827B23" w:rsidRPr="006421D9" w:rsidTr="001D0E20">
        <w:tc>
          <w:tcPr>
            <w:tcW w:w="4503" w:type="dxa"/>
            <w:shd w:val="clear" w:color="auto" w:fill="auto"/>
          </w:tcPr>
          <w:p w:rsidR="00D9360F" w:rsidRPr="006421D9" w:rsidRDefault="00D9360F" w:rsidP="001D0E20">
            <w:pPr>
              <w:autoSpaceDE w:val="0"/>
              <w:autoSpaceDN w:val="0"/>
              <w:adjustRightInd w:val="0"/>
              <w:jc w:val="left"/>
              <w:rPr>
                <w:bCs/>
                <w:color w:val="000000"/>
                <w:sz w:val="24"/>
                <w:szCs w:val="24"/>
              </w:rPr>
            </w:pPr>
            <w:r w:rsidRPr="006421D9">
              <w:rPr>
                <w:bCs/>
                <w:color w:val="000000"/>
                <w:sz w:val="24"/>
                <w:szCs w:val="24"/>
              </w:rPr>
              <w:t>Приложение № 3</w:t>
            </w:r>
          </w:p>
          <w:p w:rsidR="00D9360F" w:rsidRPr="006421D9" w:rsidRDefault="00D9360F" w:rsidP="001D0E20">
            <w:pPr>
              <w:autoSpaceDE w:val="0"/>
              <w:autoSpaceDN w:val="0"/>
              <w:adjustRightInd w:val="0"/>
              <w:jc w:val="left"/>
              <w:rPr>
                <w:bCs/>
                <w:color w:val="000000"/>
                <w:sz w:val="24"/>
                <w:szCs w:val="24"/>
              </w:rPr>
            </w:pPr>
            <w:r w:rsidRPr="006421D9">
              <w:rPr>
                <w:bCs/>
                <w:color w:val="000000"/>
                <w:sz w:val="24"/>
                <w:szCs w:val="24"/>
              </w:rPr>
              <w:t>к постановлен</w:t>
            </w:r>
            <w:r w:rsidR="00FA28E9" w:rsidRPr="006421D9">
              <w:rPr>
                <w:bCs/>
                <w:color w:val="000000"/>
                <w:sz w:val="24"/>
                <w:szCs w:val="24"/>
              </w:rPr>
              <w:t xml:space="preserve">ию Администрации </w:t>
            </w:r>
            <w:r w:rsidR="00C253D1">
              <w:rPr>
                <w:bCs/>
                <w:color w:val="000000"/>
                <w:sz w:val="24"/>
                <w:szCs w:val="24"/>
              </w:rPr>
              <w:t>Булуктинского</w:t>
            </w:r>
            <w:r w:rsidR="00FA28E9" w:rsidRPr="006421D9">
              <w:rPr>
                <w:bCs/>
                <w:color w:val="000000"/>
                <w:sz w:val="24"/>
                <w:szCs w:val="24"/>
              </w:rPr>
              <w:t xml:space="preserve"> С</w:t>
            </w:r>
            <w:r w:rsidRPr="006421D9">
              <w:rPr>
                <w:bCs/>
                <w:color w:val="000000"/>
                <w:sz w:val="24"/>
                <w:szCs w:val="24"/>
              </w:rPr>
              <w:t>МО РК</w:t>
            </w:r>
          </w:p>
          <w:p w:rsidR="00AB4C2B" w:rsidRPr="006421D9" w:rsidRDefault="00AB4C2B" w:rsidP="00AB4C2B">
            <w:pPr>
              <w:autoSpaceDE w:val="0"/>
              <w:autoSpaceDN w:val="0"/>
              <w:adjustRightInd w:val="0"/>
              <w:jc w:val="left"/>
              <w:rPr>
                <w:bCs/>
                <w:color w:val="000000"/>
                <w:sz w:val="24"/>
                <w:szCs w:val="24"/>
              </w:rPr>
            </w:pPr>
            <w:r w:rsidRPr="006421D9">
              <w:rPr>
                <w:bCs/>
                <w:color w:val="000000"/>
                <w:sz w:val="24"/>
                <w:szCs w:val="24"/>
              </w:rPr>
              <w:t>№</w:t>
            </w:r>
            <w:r>
              <w:rPr>
                <w:bCs/>
                <w:color w:val="000000"/>
                <w:sz w:val="24"/>
                <w:szCs w:val="24"/>
              </w:rPr>
              <w:t xml:space="preserve"> 2</w:t>
            </w:r>
            <w:r w:rsidRPr="006421D9">
              <w:rPr>
                <w:bCs/>
                <w:color w:val="000000"/>
                <w:sz w:val="24"/>
                <w:szCs w:val="24"/>
              </w:rPr>
              <w:t xml:space="preserve"> от «</w:t>
            </w:r>
            <w:r>
              <w:rPr>
                <w:bCs/>
                <w:color w:val="000000"/>
                <w:sz w:val="24"/>
                <w:szCs w:val="24"/>
              </w:rPr>
              <w:t>19</w:t>
            </w:r>
            <w:r w:rsidRPr="006421D9">
              <w:rPr>
                <w:bCs/>
                <w:color w:val="000000"/>
                <w:sz w:val="24"/>
                <w:szCs w:val="24"/>
              </w:rPr>
              <w:t xml:space="preserve">» </w:t>
            </w:r>
            <w:r>
              <w:rPr>
                <w:bCs/>
                <w:color w:val="000000"/>
                <w:sz w:val="24"/>
                <w:szCs w:val="24"/>
              </w:rPr>
              <w:t>января</w:t>
            </w:r>
            <w:r w:rsidRPr="006421D9">
              <w:rPr>
                <w:bCs/>
                <w:color w:val="000000"/>
                <w:sz w:val="24"/>
                <w:szCs w:val="24"/>
              </w:rPr>
              <w:t xml:space="preserve"> 202</w:t>
            </w:r>
            <w:r>
              <w:rPr>
                <w:bCs/>
                <w:color w:val="000000"/>
                <w:sz w:val="24"/>
                <w:szCs w:val="24"/>
              </w:rPr>
              <w:t>4</w:t>
            </w:r>
            <w:r w:rsidRPr="006421D9">
              <w:rPr>
                <w:bCs/>
                <w:color w:val="000000"/>
                <w:sz w:val="24"/>
                <w:szCs w:val="24"/>
              </w:rPr>
              <w:t xml:space="preserve"> г.</w:t>
            </w:r>
          </w:p>
          <w:p w:rsidR="00827B23" w:rsidRPr="006421D9" w:rsidRDefault="00827B23" w:rsidP="001D0E20">
            <w:pPr>
              <w:autoSpaceDE w:val="0"/>
              <w:autoSpaceDN w:val="0"/>
              <w:adjustRightInd w:val="0"/>
              <w:jc w:val="right"/>
              <w:rPr>
                <w:bCs/>
                <w:color w:val="000000"/>
                <w:sz w:val="24"/>
                <w:szCs w:val="24"/>
              </w:rPr>
            </w:pPr>
          </w:p>
        </w:tc>
      </w:tr>
    </w:tbl>
    <w:p w:rsidR="00575F65" w:rsidRPr="006421D9" w:rsidRDefault="00575F65" w:rsidP="00575F65">
      <w:pPr>
        <w:jc w:val="right"/>
        <w:rPr>
          <w:sz w:val="24"/>
          <w:szCs w:val="24"/>
        </w:rPr>
      </w:pPr>
    </w:p>
    <w:p w:rsidR="008F6FFA" w:rsidRDefault="00827B23" w:rsidP="00D00384">
      <w:pPr>
        <w:pStyle w:val="ac"/>
        <w:jc w:val="center"/>
        <w:rPr>
          <w:rFonts w:ascii="Times New Roman" w:hAnsi="Times New Roman" w:cs="Times New Roman"/>
        </w:rPr>
      </w:pPr>
      <w:proofErr w:type="gramStart"/>
      <w:r w:rsidRPr="006421D9">
        <w:rPr>
          <w:rFonts w:ascii="Times New Roman" w:hAnsi="Times New Roman" w:cs="Times New Roman"/>
        </w:rPr>
        <w:t xml:space="preserve">Виды муниципального имущества, которое используется для формирования перечня муниципального имущества </w:t>
      </w:r>
      <w:r w:rsidR="00C253D1">
        <w:rPr>
          <w:rFonts w:ascii="Times New Roman" w:hAnsi="Times New Roman" w:cs="Times New Roman"/>
        </w:rPr>
        <w:t>Булуктинского</w:t>
      </w:r>
      <w:r w:rsidR="00FA28E9" w:rsidRPr="006421D9">
        <w:rPr>
          <w:rFonts w:ascii="Times New Roman" w:hAnsi="Times New Roman" w:cs="Times New Roman"/>
        </w:rPr>
        <w:t xml:space="preserve"> сельского </w:t>
      </w:r>
      <w:r w:rsidRPr="006421D9">
        <w:rPr>
          <w:rFonts w:ascii="Times New Roman" w:hAnsi="Times New Roman" w:cs="Times New Roman"/>
        </w:rPr>
        <w:t xml:space="preserve">муниципального образования Республики Калмыкия, предназначенного для предоставления во владение и (или) в пользование субъектам малого </w:t>
      </w:r>
      <w:r w:rsidR="00D26965" w:rsidRPr="006421D9">
        <w:rPr>
          <w:rFonts w:ascii="Times New Roman" w:hAnsi="Times New Roman" w:cs="Times New Roman"/>
        </w:rPr>
        <w:t>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w:t>
      </w:r>
      <w:hyperlink r:id="rId15" w:anchor="dst0" w:history="1">
        <w:r w:rsidR="00D26965" w:rsidRPr="006421D9">
          <w:rPr>
            <w:rFonts w:ascii="Times New Roman" w:hAnsi="Times New Roman" w:cs="Times New Roman"/>
          </w:rPr>
          <w:t>режим</w:t>
        </w:r>
      </w:hyperlink>
      <w:proofErr w:type="gramEnd"/>
    </w:p>
    <w:p w:rsidR="00827B23" w:rsidRPr="006421D9" w:rsidRDefault="00D26965" w:rsidP="00D00384">
      <w:pPr>
        <w:pStyle w:val="ac"/>
        <w:jc w:val="center"/>
        <w:rPr>
          <w:rFonts w:ascii="Times New Roman" w:hAnsi="Times New Roman" w:cs="Times New Roman"/>
        </w:rPr>
      </w:pPr>
      <w:r w:rsidRPr="006421D9">
        <w:rPr>
          <w:rFonts w:ascii="Times New Roman" w:hAnsi="Times New Roman" w:cs="Times New Roman"/>
        </w:rPr>
        <w:t>«Налог на профессиональный доход»</w:t>
      </w:r>
    </w:p>
    <w:p w:rsidR="00827B23" w:rsidRPr="006421D9" w:rsidRDefault="00827B23" w:rsidP="00827B23">
      <w:pPr>
        <w:pStyle w:val="ac"/>
        <w:jc w:val="both"/>
        <w:rPr>
          <w:rFonts w:ascii="Times New Roman" w:hAnsi="Times New Roman" w:cs="Times New Roman"/>
        </w:rPr>
      </w:pPr>
    </w:p>
    <w:p w:rsidR="00827B23" w:rsidRPr="006421D9" w:rsidRDefault="00827B23" w:rsidP="00827B23">
      <w:pPr>
        <w:pStyle w:val="ac"/>
        <w:jc w:val="both"/>
        <w:rPr>
          <w:rFonts w:ascii="Times New Roman" w:hAnsi="Times New Roman" w:cs="Times New Roman"/>
        </w:rPr>
      </w:pPr>
    </w:p>
    <w:p w:rsidR="00827B23" w:rsidRPr="006421D9" w:rsidRDefault="00E50468" w:rsidP="00E50468">
      <w:pPr>
        <w:pStyle w:val="ac"/>
        <w:ind w:firstLine="708"/>
        <w:jc w:val="both"/>
        <w:rPr>
          <w:rFonts w:ascii="Times New Roman" w:hAnsi="Times New Roman" w:cs="Times New Roman"/>
        </w:rPr>
      </w:pPr>
      <w:r w:rsidRPr="006421D9">
        <w:rPr>
          <w:rFonts w:ascii="Times New Roman" w:hAnsi="Times New Roman" w:cs="Times New Roman"/>
        </w:rPr>
        <w:t>1. </w:t>
      </w:r>
      <w:r w:rsidR="00827B23" w:rsidRPr="006421D9">
        <w:rPr>
          <w:rFonts w:ascii="Times New Roman" w:hAnsi="Times New Roman" w:cs="Times New Roman"/>
        </w:rPr>
        <w:t>Движимое имущество:</w:t>
      </w:r>
      <w:r w:rsidR="00827B23" w:rsidRPr="006421D9">
        <w:rPr>
          <w:rFonts w:ascii="Times New Roman" w:hAnsi="Times New Roman" w:cs="Times New Roman"/>
        </w:rPr>
        <w:tab/>
        <w:t xml:space="preserve">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w:t>
      </w:r>
      <w:r w:rsidRPr="006421D9">
        <w:rPr>
          <w:rFonts w:ascii="Times New Roman" w:hAnsi="Times New Roman" w:cs="Times New Roman"/>
        </w:rPr>
        <w:t>лет.</w:t>
      </w:r>
    </w:p>
    <w:p w:rsidR="00827B23" w:rsidRPr="006421D9" w:rsidRDefault="00E50468" w:rsidP="00E50468">
      <w:pPr>
        <w:pStyle w:val="ac"/>
        <w:ind w:firstLine="708"/>
        <w:jc w:val="both"/>
        <w:rPr>
          <w:rFonts w:ascii="Times New Roman" w:hAnsi="Times New Roman" w:cs="Times New Roman"/>
        </w:rPr>
      </w:pPr>
      <w:r w:rsidRPr="006421D9">
        <w:rPr>
          <w:rFonts w:ascii="Times New Roman" w:hAnsi="Times New Roman" w:cs="Times New Roman"/>
        </w:rPr>
        <w:t>2. </w:t>
      </w:r>
      <w:r w:rsidR="00827B23" w:rsidRPr="006421D9">
        <w:rPr>
          <w:rFonts w:ascii="Times New Roman" w:hAnsi="Times New Roman" w:cs="Times New Roman"/>
        </w:rPr>
        <w:t>Объекты недвижимого имущества, подключенные к сетям инженерно-технического обеспечения и имеющие доступ к объек</w:t>
      </w:r>
      <w:r w:rsidRPr="006421D9">
        <w:rPr>
          <w:rFonts w:ascii="Times New Roman" w:hAnsi="Times New Roman" w:cs="Times New Roman"/>
        </w:rPr>
        <w:t>там транспортной инфраструктуры.</w:t>
      </w:r>
    </w:p>
    <w:p w:rsidR="00827B23" w:rsidRPr="006421D9" w:rsidRDefault="00E50468" w:rsidP="00E50468">
      <w:pPr>
        <w:pStyle w:val="ac"/>
        <w:ind w:firstLine="708"/>
        <w:jc w:val="both"/>
        <w:rPr>
          <w:rFonts w:ascii="Times New Roman" w:hAnsi="Times New Roman" w:cs="Times New Roman"/>
        </w:rPr>
      </w:pPr>
      <w:r w:rsidRPr="006421D9">
        <w:rPr>
          <w:rFonts w:ascii="Times New Roman" w:hAnsi="Times New Roman" w:cs="Times New Roman"/>
        </w:rPr>
        <w:t>3. </w:t>
      </w:r>
      <w:r w:rsidR="00827B23" w:rsidRPr="006421D9">
        <w:rPr>
          <w:rFonts w:ascii="Times New Roman" w:hAnsi="Times New Roman" w:cs="Times New Roman"/>
        </w:rPr>
        <w:t>Имущество, переданное субъекту малого и среднего предпринимательства по договору аренды, срок действия которо</w:t>
      </w:r>
      <w:r w:rsidRPr="006421D9">
        <w:rPr>
          <w:rFonts w:ascii="Times New Roman" w:hAnsi="Times New Roman" w:cs="Times New Roman"/>
        </w:rPr>
        <w:t>го составляет не менее пяти лет.</w:t>
      </w:r>
    </w:p>
    <w:p w:rsidR="00827B23" w:rsidRPr="006421D9" w:rsidRDefault="00E50468" w:rsidP="00E50468">
      <w:pPr>
        <w:pStyle w:val="ac"/>
        <w:ind w:firstLine="708"/>
        <w:jc w:val="both"/>
        <w:rPr>
          <w:rFonts w:ascii="Times New Roman" w:hAnsi="Times New Roman" w:cs="Times New Roman"/>
        </w:rPr>
      </w:pPr>
      <w:r w:rsidRPr="006421D9">
        <w:rPr>
          <w:rFonts w:ascii="Times New Roman" w:hAnsi="Times New Roman" w:cs="Times New Roman"/>
        </w:rPr>
        <w:t>4. </w:t>
      </w:r>
      <w:r w:rsidR="00827B23" w:rsidRPr="006421D9">
        <w:rPr>
          <w:rFonts w:ascii="Times New Roman" w:hAnsi="Times New Roman" w:cs="Times New Roman"/>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w:t>
      </w:r>
      <w:r w:rsidR="00827B23" w:rsidRPr="006421D9">
        <w:rPr>
          <w:rStyle w:val="1"/>
          <w:rFonts w:eastAsia="Courier New"/>
          <w:sz w:val="24"/>
          <w:szCs w:val="24"/>
          <w:u w:val="none"/>
        </w:rPr>
        <w:t>ии</w:t>
      </w:r>
      <w:r w:rsidR="00827B23" w:rsidRPr="006421D9">
        <w:rPr>
          <w:rFonts w:ascii="Times New Roman" w:hAnsi="Times New Roman" w:cs="Times New Roman"/>
        </w:rPr>
        <w:t xml:space="preserve"> с законодательством Российской Федерации об инвестиционной деятельности.</w:t>
      </w:r>
    </w:p>
    <w:p w:rsidR="00827B23" w:rsidRPr="006421D9" w:rsidRDefault="00827B23" w:rsidP="00827B23">
      <w:pPr>
        <w:pStyle w:val="ac"/>
        <w:jc w:val="both"/>
        <w:rPr>
          <w:rFonts w:ascii="Times New Roman" w:hAnsi="Times New Roman" w:cs="Times New Roman"/>
        </w:rPr>
      </w:pPr>
    </w:p>
    <w:p w:rsidR="00827B23" w:rsidRPr="006421D9" w:rsidRDefault="00827B23" w:rsidP="00827B23">
      <w:pPr>
        <w:pStyle w:val="aa"/>
        <w:spacing w:after="0" w:line="180" w:lineRule="atLeast"/>
        <w:ind w:left="284"/>
        <w:jc w:val="both"/>
        <w:rPr>
          <w:rFonts w:ascii="Times New Roman" w:hAnsi="Times New Roman"/>
          <w:sz w:val="24"/>
          <w:szCs w:val="24"/>
        </w:rPr>
      </w:pPr>
    </w:p>
    <w:p w:rsidR="00827B23" w:rsidRPr="006421D9" w:rsidRDefault="00827B23" w:rsidP="00827B23">
      <w:pPr>
        <w:pStyle w:val="aa"/>
        <w:spacing w:after="0" w:line="180" w:lineRule="atLeast"/>
        <w:ind w:left="284"/>
        <w:jc w:val="both"/>
        <w:rPr>
          <w:rFonts w:ascii="Times New Roman" w:hAnsi="Times New Roman"/>
          <w:sz w:val="24"/>
          <w:szCs w:val="24"/>
        </w:rPr>
      </w:pPr>
    </w:p>
    <w:p w:rsidR="00827B23" w:rsidRPr="006421D9" w:rsidRDefault="00827B23" w:rsidP="00827B23">
      <w:pPr>
        <w:pStyle w:val="aa"/>
        <w:spacing w:after="0" w:line="180" w:lineRule="atLeast"/>
        <w:ind w:left="284"/>
        <w:jc w:val="both"/>
        <w:rPr>
          <w:rFonts w:ascii="Times New Roman" w:hAnsi="Times New Roman"/>
          <w:sz w:val="24"/>
          <w:szCs w:val="24"/>
        </w:rPr>
      </w:pPr>
    </w:p>
    <w:p w:rsidR="00AD16FB" w:rsidRPr="006421D9" w:rsidRDefault="00AD16FB" w:rsidP="00FF79DA">
      <w:pPr>
        <w:autoSpaceDE w:val="0"/>
        <w:autoSpaceDN w:val="0"/>
        <w:adjustRightInd w:val="0"/>
        <w:jc w:val="center"/>
        <w:rPr>
          <w:bCs/>
          <w:sz w:val="24"/>
          <w:szCs w:val="24"/>
        </w:rPr>
      </w:pPr>
    </w:p>
    <w:sectPr w:rsidR="00AD16FB" w:rsidRPr="006421D9" w:rsidSect="00225354">
      <w:pgSz w:w="11906" w:h="16838"/>
      <w:pgMar w:top="709"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C6A34"/>
    <w:multiLevelType w:val="hybridMultilevel"/>
    <w:tmpl w:val="57AE4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C1"/>
    <w:rsid w:val="00006A2A"/>
    <w:rsid w:val="00020377"/>
    <w:rsid w:val="00027AC2"/>
    <w:rsid w:val="00036AAA"/>
    <w:rsid w:val="00062D8C"/>
    <w:rsid w:val="00075231"/>
    <w:rsid w:val="0008403D"/>
    <w:rsid w:val="00091B99"/>
    <w:rsid w:val="000A6E39"/>
    <w:rsid w:val="000B128A"/>
    <w:rsid w:val="000D4B7E"/>
    <w:rsid w:val="000E3CD2"/>
    <w:rsid w:val="00121AC0"/>
    <w:rsid w:val="001235A4"/>
    <w:rsid w:val="00125EE3"/>
    <w:rsid w:val="00133FB3"/>
    <w:rsid w:val="00157807"/>
    <w:rsid w:val="00167A58"/>
    <w:rsid w:val="001808F7"/>
    <w:rsid w:val="00187EC9"/>
    <w:rsid w:val="00190A94"/>
    <w:rsid w:val="00194440"/>
    <w:rsid w:val="001D0E20"/>
    <w:rsid w:val="001D5B04"/>
    <w:rsid w:val="001D60A2"/>
    <w:rsid w:val="001E4EFA"/>
    <w:rsid w:val="001E5440"/>
    <w:rsid w:val="001F0929"/>
    <w:rsid w:val="001F7068"/>
    <w:rsid w:val="00225354"/>
    <w:rsid w:val="0023682D"/>
    <w:rsid w:val="00236DC0"/>
    <w:rsid w:val="002609AD"/>
    <w:rsid w:val="00285942"/>
    <w:rsid w:val="00295ED3"/>
    <w:rsid w:val="00296F74"/>
    <w:rsid w:val="002A7FC1"/>
    <w:rsid w:val="002B23A3"/>
    <w:rsid w:val="002C5481"/>
    <w:rsid w:val="002C6D69"/>
    <w:rsid w:val="002F08F7"/>
    <w:rsid w:val="003035EE"/>
    <w:rsid w:val="003037E4"/>
    <w:rsid w:val="00303C7A"/>
    <w:rsid w:val="00315DBB"/>
    <w:rsid w:val="00325966"/>
    <w:rsid w:val="00341DCF"/>
    <w:rsid w:val="0034528E"/>
    <w:rsid w:val="00346C1F"/>
    <w:rsid w:val="003516DD"/>
    <w:rsid w:val="00354B01"/>
    <w:rsid w:val="003557E2"/>
    <w:rsid w:val="003573CB"/>
    <w:rsid w:val="0037250D"/>
    <w:rsid w:val="00374840"/>
    <w:rsid w:val="00385E5D"/>
    <w:rsid w:val="00396B5F"/>
    <w:rsid w:val="003B5F45"/>
    <w:rsid w:val="003D4511"/>
    <w:rsid w:val="003D55A2"/>
    <w:rsid w:val="003F137E"/>
    <w:rsid w:val="003F5B93"/>
    <w:rsid w:val="00405C45"/>
    <w:rsid w:val="00405C8B"/>
    <w:rsid w:val="00413062"/>
    <w:rsid w:val="00430A38"/>
    <w:rsid w:val="00437B3B"/>
    <w:rsid w:val="00465258"/>
    <w:rsid w:val="00474826"/>
    <w:rsid w:val="0048043D"/>
    <w:rsid w:val="00481F77"/>
    <w:rsid w:val="0048672A"/>
    <w:rsid w:val="0049416B"/>
    <w:rsid w:val="004A4CC4"/>
    <w:rsid w:val="004B0B22"/>
    <w:rsid w:val="004C0761"/>
    <w:rsid w:val="004D64B2"/>
    <w:rsid w:val="004D70A6"/>
    <w:rsid w:val="004E1EE1"/>
    <w:rsid w:val="005002F4"/>
    <w:rsid w:val="005147F2"/>
    <w:rsid w:val="00525BCE"/>
    <w:rsid w:val="005345B8"/>
    <w:rsid w:val="0055277F"/>
    <w:rsid w:val="00575F65"/>
    <w:rsid w:val="00587013"/>
    <w:rsid w:val="005A3C5F"/>
    <w:rsid w:val="005B54F6"/>
    <w:rsid w:val="005E5F00"/>
    <w:rsid w:val="0060051E"/>
    <w:rsid w:val="0061727B"/>
    <w:rsid w:val="00626A0B"/>
    <w:rsid w:val="00631288"/>
    <w:rsid w:val="006421D9"/>
    <w:rsid w:val="006426BA"/>
    <w:rsid w:val="0064347A"/>
    <w:rsid w:val="00654F6F"/>
    <w:rsid w:val="006C0ADF"/>
    <w:rsid w:val="006D0B35"/>
    <w:rsid w:val="006D18DA"/>
    <w:rsid w:val="006E1E3D"/>
    <w:rsid w:val="006E355D"/>
    <w:rsid w:val="006E3606"/>
    <w:rsid w:val="006E77BB"/>
    <w:rsid w:val="007244D9"/>
    <w:rsid w:val="007316C2"/>
    <w:rsid w:val="00762683"/>
    <w:rsid w:val="00772AA0"/>
    <w:rsid w:val="007A37F6"/>
    <w:rsid w:val="007A6186"/>
    <w:rsid w:val="007B5BE7"/>
    <w:rsid w:val="00810543"/>
    <w:rsid w:val="00827B23"/>
    <w:rsid w:val="00892E95"/>
    <w:rsid w:val="0089300A"/>
    <w:rsid w:val="008C20CE"/>
    <w:rsid w:val="008F6FFA"/>
    <w:rsid w:val="00940F2A"/>
    <w:rsid w:val="009415C4"/>
    <w:rsid w:val="00990A52"/>
    <w:rsid w:val="00991EC8"/>
    <w:rsid w:val="009B5A9D"/>
    <w:rsid w:val="009E7446"/>
    <w:rsid w:val="00A22DAA"/>
    <w:rsid w:val="00A23F66"/>
    <w:rsid w:val="00A43BC9"/>
    <w:rsid w:val="00A44505"/>
    <w:rsid w:val="00A47CE3"/>
    <w:rsid w:val="00A55915"/>
    <w:rsid w:val="00A56F01"/>
    <w:rsid w:val="00A66FB4"/>
    <w:rsid w:val="00A71687"/>
    <w:rsid w:val="00A81009"/>
    <w:rsid w:val="00AB4C2B"/>
    <w:rsid w:val="00AB7945"/>
    <w:rsid w:val="00AC1188"/>
    <w:rsid w:val="00AC576C"/>
    <w:rsid w:val="00AC627E"/>
    <w:rsid w:val="00AD16FB"/>
    <w:rsid w:val="00B374F8"/>
    <w:rsid w:val="00B37986"/>
    <w:rsid w:val="00B817B4"/>
    <w:rsid w:val="00BA700C"/>
    <w:rsid w:val="00BA7101"/>
    <w:rsid w:val="00BB685E"/>
    <w:rsid w:val="00BF1717"/>
    <w:rsid w:val="00BF6E41"/>
    <w:rsid w:val="00C04146"/>
    <w:rsid w:val="00C067B0"/>
    <w:rsid w:val="00C174BF"/>
    <w:rsid w:val="00C24C5F"/>
    <w:rsid w:val="00C252B4"/>
    <w:rsid w:val="00C253D1"/>
    <w:rsid w:val="00C41E8A"/>
    <w:rsid w:val="00CB3F4A"/>
    <w:rsid w:val="00CE697B"/>
    <w:rsid w:val="00D00384"/>
    <w:rsid w:val="00D24017"/>
    <w:rsid w:val="00D26965"/>
    <w:rsid w:val="00D27DBC"/>
    <w:rsid w:val="00D617EF"/>
    <w:rsid w:val="00D8071E"/>
    <w:rsid w:val="00D9360F"/>
    <w:rsid w:val="00D9744C"/>
    <w:rsid w:val="00D97BEA"/>
    <w:rsid w:val="00DA09CC"/>
    <w:rsid w:val="00DA398B"/>
    <w:rsid w:val="00DB6CD8"/>
    <w:rsid w:val="00DF0929"/>
    <w:rsid w:val="00E014ED"/>
    <w:rsid w:val="00E40B7A"/>
    <w:rsid w:val="00E4224A"/>
    <w:rsid w:val="00E43D2E"/>
    <w:rsid w:val="00E50468"/>
    <w:rsid w:val="00E5371E"/>
    <w:rsid w:val="00E537AD"/>
    <w:rsid w:val="00E64506"/>
    <w:rsid w:val="00E654B1"/>
    <w:rsid w:val="00E96A8B"/>
    <w:rsid w:val="00EB4EE9"/>
    <w:rsid w:val="00ED1552"/>
    <w:rsid w:val="00ED342A"/>
    <w:rsid w:val="00ED4001"/>
    <w:rsid w:val="00EE1F7C"/>
    <w:rsid w:val="00EF60FD"/>
    <w:rsid w:val="00EF7791"/>
    <w:rsid w:val="00F17492"/>
    <w:rsid w:val="00F40216"/>
    <w:rsid w:val="00F43637"/>
    <w:rsid w:val="00F44001"/>
    <w:rsid w:val="00F5402D"/>
    <w:rsid w:val="00F80FDE"/>
    <w:rsid w:val="00F919A1"/>
    <w:rsid w:val="00FA27A0"/>
    <w:rsid w:val="00FA28E9"/>
    <w:rsid w:val="00FB4F2F"/>
    <w:rsid w:val="00FD0E10"/>
    <w:rsid w:val="00FF064D"/>
    <w:rsid w:val="00FF700E"/>
    <w:rsid w:val="00FF77C1"/>
    <w:rsid w:val="00FF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231"/>
    <w:pPr>
      <w:jc w:val="both"/>
    </w:pPr>
    <w:rPr>
      <w:rFonts w:ascii="Times New Roman" w:eastAsia="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FC1"/>
    <w:pPr>
      <w:jc w:val="left"/>
    </w:pPr>
    <w:rPr>
      <w:rFonts w:ascii="Tahoma" w:eastAsia="Calibri" w:hAnsi="Tahoma"/>
      <w:sz w:val="16"/>
      <w:szCs w:val="16"/>
      <w:lang w:val="x-none" w:eastAsia="x-none"/>
    </w:rPr>
  </w:style>
  <w:style w:type="character" w:customStyle="1" w:styleId="a4">
    <w:name w:val="Текст выноски Знак"/>
    <w:link w:val="a3"/>
    <w:uiPriority w:val="99"/>
    <w:semiHidden/>
    <w:rsid w:val="002A7FC1"/>
    <w:rPr>
      <w:rFonts w:ascii="Tahoma" w:hAnsi="Tahoma" w:cs="Tahoma"/>
      <w:sz w:val="16"/>
      <w:szCs w:val="16"/>
    </w:rPr>
  </w:style>
  <w:style w:type="paragraph" w:styleId="a5">
    <w:name w:val="header"/>
    <w:basedOn w:val="a"/>
    <w:link w:val="a6"/>
    <w:rsid w:val="0060051E"/>
    <w:pPr>
      <w:tabs>
        <w:tab w:val="center" w:pos="4153"/>
        <w:tab w:val="right" w:pos="8306"/>
      </w:tabs>
    </w:pPr>
    <w:rPr>
      <w:lang w:val="x-none"/>
    </w:rPr>
  </w:style>
  <w:style w:type="character" w:customStyle="1" w:styleId="a6">
    <w:name w:val="Верхний колонтитул Знак"/>
    <w:link w:val="a5"/>
    <w:rsid w:val="0060051E"/>
    <w:rPr>
      <w:rFonts w:ascii="Times New Roman" w:eastAsia="Times New Roman" w:hAnsi="Times New Roman" w:cs="Times New Roman"/>
      <w:sz w:val="26"/>
      <w:szCs w:val="20"/>
      <w:lang w:eastAsia="ru-RU"/>
    </w:rPr>
  </w:style>
  <w:style w:type="paragraph" w:styleId="a7">
    <w:name w:val="Normal (Web)"/>
    <w:basedOn w:val="a"/>
    <w:uiPriority w:val="99"/>
    <w:unhideWhenUsed/>
    <w:rsid w:val="00295ED3"/>
    <w:pPr>
      <w:spacing w:before="100" w:beforeAutospacing="1" w:after="100" w:afterAutospacing="1"/>
      <w:jc w:val="left"/>
    </w:pPr>
    <w:rPr>
      <w:sz w:val="24"/>
      <w:szCs w:val="24"/>
    </w:rPr>
  </w:style>
  <w:style w:type="character" w:styleId="a8">
    <w:name w:val="Strong"/>
    <w:uiPriority w:val="22"/>
    <w:qFormat/>
    <w:rsid w:val="00295ED3"/>
    <w:rPr>
      <w:b/>
      <w:bCs/>
    </w:rPr>
  </w:style>
  <w:style w:type="character" w:styleId="a9">
    <w:name w:val="Hyperlink"/>
    <w:rsid w:val="00AD16FB"/>
    <w:rPr>
      <w:color w:val="0000FF"/>
      <w:u w:val="single"/>
    </w:rPr>
  </w:style>
  <w:style w:type="paragraph" w:customStyle="1" w:styleId="ConsPlusTitle">
    <w:name w:val="ConsPlusTitle"/>
    <w:rsid w:val="00AD16FB"/>
    <w:pPr>
      <w:autoSpaceDE w:val="0"/>
      <w:autoSpaceDN w:val="0"/>
      <w:adjustRightInd w:val="0"/>
    </w:pPr>
    <w:rPr>
      <w:rFonts w:ascii="Times New Roman" w:hAnsi="Times New Roman"/>
      <w:b/>
      <w:bCs/>
      <w:sz w:val="22"/>
      <w:szCs w:val="22"/>
      <w:lang w:eastAsia="en-US"/>
    </w:rPr>
  </w:style>
  <w:style w:type="paragraph" w:customStyle="1" w:styleId="formattext">
    <w:name w:val="formattext"/>
    <w:basedOn w:val="a"/>
    <w:rsid w:val="00AD16FB"/>
    <w:pPr>
      <w:spacing w:before="100" w:beforeAutospacing="1" w:after="100" w:afterAutospacing="1"/>
      <w:jc w:val="left"/>
    </w:pPr>
    <w:rPr>
      <w:sz w:val="24"/>
      <w:szCs w:val="24"/>
    </w:rPr>
  </w:style>
  <w:style w:type="paragraph" w:customStyle="1" w:styleId="formattexttopleveltext">
    <w:name w:val="formattext topleveltext"/>
    <w:basedOn w:val="a"/>
    <w:rsid w:val="00AD16FB"/>
    <w:pPr>
      <w:spacing w:before="100" w:beforeAutospacing="1" w:after="100" w:afterAutospacing="1"/>
      <w:jc w:val="left"/>
    </w:pPr>
    <w:rPr>
      <w:sz w:val="24"/>
      <w:szCs w:val="24"/>
    </w:rPr>
  </w:style>
  <w:style w:type="paragraph" w:customStyle="1" w:styleId="unformattexttopleveltext">
    <w:name w:val="unformattext topleveltext"/>
    <w:basedOn w:val="a"/>
    <w:rsid w:val="00AD16FB"/>
    <w:pPr>
      <w:spacing w:before="100" w:beforeAutospacing="1" w:after="100" w:afterAutospacing="1"/>
      <w:jc w:val="left"/>
    </w:pPr>
    <w:rPr>
      <w:sz w:val="24"/>
      <w:szCs w:val="24"/>
    </w:rPr>
  </w:style>
  <w:style w:type="paragraph" w:styleId="aa">
    <w:name w:val="List Paragraph"/>
    <w:basedOn w:val="a"/>
    <w:uiPriority w:val="99"/>
    <w:qFormat/>
    <w:rsid w:val="002609AD"/>
    <w:pPr>
      <w:spacing w:after="200" w:line="276" w:lineRule="auto"/>
      <w:ind w:left="720"/>
      <w:contextualSpacing/>
      <w:jc w:val="left"/>
    </w:pPr>
    <w:rPr>
      <w:rFonts w:ascii="Calibri" w:hAnsi="Calibri"/>
      <w:sz w:val="22"/>
      <w:szCs w:val="22"/>
    </w:rPr>
  </w:style>
  <w:style w:type="table" w:styleId="ab">
    <w:name w:val="Table Grid"/>
    <w:basedOn w:val="a1"/>
    <w:uiPriority w:val="59"/>
    <w:rsid w:val="002C5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575F65"/>
    <w:pPr>
      <w:widowControl w:val="0"/>
    </w:pPr>
    <w:rPr>
      <w:rFonts w:ascii="Courier New" w:eastAsia="Courier New" w:hAnsi="Courier New" w:cs="Courier New"/>
      <w:color w:val="000000"/>
      <w:sz w:val="24"/>
      <w:szCs w:val="24"/>
    </w:rPr>
  </w:style>
  <w:style w:type="character" w:customStyle="1" w:styleId="11pt">
    <w:name w:val="Основной текст + 11 pt"/>
    <w:rsid w:val="00575F6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
    <w:name w:val="Основной текст1"/>
    <w:rsid w:val="00827B2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231"/>
    <w:pPr>
      <w:jc w:val="both"/>
    </w:pPr>
    <w:rPr>
      <w:rFonts w:ascii="Times New Roman" w:eastAsia="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FC1"/>
    <w:pPr>
      <w:jc w:val="left"/>
    </w:pPr>
    <w:rPr>
      <w:rFonts w:ascii="Tahoma" w:eastAsia="Calibri" w:hAnsi="Tahoma"/>
      <w:sz w:val="16"/>
      <w:szCs w:val="16"/>
      <w:lang w:val="x-none" w:eastAsia="x-none"/>
    </w:rPr>
  </w:style>
  <w:style w:type="character" w:customStyle="1" w:styleId="a4">
    <w:name w:val="Текст выноски Знак"/>
    <w:link w:val="a3"/>
    <w:uiPriority w:val="99"/>
    <w:semiHidden/>
    <w:rsid w:val="002A7FC1"/>
    <w:rPr>
      <w:rFonts w:ascii="Tahoma" w:hAnsi="Tahoma" w:cs="Tahoma"/>
      <w:sz w:val="16"/>
      <w:szCs w:val="16"/>
    </w:rPr>
  </w:style>
  <w:style w:type="paragraph" w:styleId="a5">
    <w:name w:val="header"/>
    <w:basedOn w:val="a"/>
    <w:link w:val="a6"/>
    <w:rsid w:val="0060051E"/>
    <w:pPr>
      <w:tabs>
        <w:tab w:val="center" w:pos="4153"/>
        <w:tab w:val="right" w:pos="8306"/>
      </w:tabs>
    </w:pPr>
    <w:rPr>
      <w:lang w:val="x-none"/>
    </w:rPr>
  </w:style>
  <w:style w:type="character" w:customStyle="1" w:styleId="a6">
    <w:name w:val="Верхний колонтитул Знак"/>
    <w:link w:val="a5"/>
    <w:rsid w:val="0060051E"/>
    <w:rPr>
      <w:rFonts w:ascii="Times New Roman" w:eastAsia="Times New Roman" w:hAnsi="Times New Roman" w:cs="Times New Roman"/>
      <w:sz w:val="26"/>
      <w:szCs w:val="20"/>
      <w:lang w:eastAsia="ru-RU"/>
    </w:rPr>
  </w:style>
  <w:style w:type="paragraph" w:styleId="a7">
    <w:name w:val="Normal (Web)"/>
    <w:basedOn w:val="a"/>
    <w:uiPriority w:val="99"/>
    <w:unhideWhenUsed/>
    <w:rsid w:val="00295ED3"/>
    <w:pPr>
      <w:spacing w:before="100" w:beforeAutospacing="1" w:after="100" w:afterAutospacing="1"/>
      <w:jc w:val="left"/>
    </w:pPr>
    <w:rPr>
      <w:sz w:val="24"/>
      <w:szCs w:val="24"/>
    </w:rPr>
  </w:style>
  <w:style w:type="character" w:styleId="a8">
    <w:name w:val="Strong"/>
    <w:uiPriority w:val="22"/>
    <w:qFormat/>
    <w:rsid w:val="00295ED3"/>
    <w:rPr>
      <w:b/>
      <w:bCs/>
    </w:rPr>
  </w:style>
  <w:style w:type="character" w:styleId="a9">
    <w:name w:val="Hyperlink"/>
    <w:rsid w:val="00AD16FB"/>
    <w:rPr>
      <w:color w:val="0000FF"/>
      <w:u w:val="single"/>
    </w:rPr>
  </w:style>
  <w:style w:type="paragraph" w:customStyle="1" w:styleId="ConsPlusTitle">
    <w:name w:val="ConsPlusTitle"/>
    <w:rsid w:val="00AD16FB"/>
    <w:pPr>
      <w:autoSpaceDE w:val="0"/>
      <w:autoSpaceDN w:val="0"/>
      <w:adjustRightInd w:val="0"/>
    </w:pPr>
    <w:rPr>
      <w:rFonts w:ascii="Times New Roman" w:hAnsi="Times New Roman"/>
      <w:b/>
      <w:bCs/>
      <w:sz w:val="22"/>
      <w:szCs w:val="22"/>
      <w:lang w:eastAsia="en-US"/>
    </w:rPr>
  </w:style>
  <w:style w:type="paragraph" w:customStyle="1" w:styleId="formattext">
    <w:name w:val="formattext"/>
    <w:basedOn w:val="a"/>
    <w:rsid w:val="00AD16FB"/>
    <w:pPr>
      <w:spacing w:before="100" w:beforeAutospacing="1" w:after="100" w:afterAutospacing="1"/>
      <w:jc w:val="left"/>
    </w:pPr>
    <w:rPr>
      <w:sz w:val="24"/>
      <w:szCs w:val="24"/>
    </w:rPr>
  </w:style>
  <w:style w:type="paragraph" w:customStyle="1" w:styleId="formattexttopleveltext">
    <w:name w:val="formattext topleveltext"/>
    <w:basedOn w:val="a"/>
    <w:rsid w:val="00AD16FB"/>
    <w:pPr>
      <w:spacing w:before="100" w:beforeAutospacing="1" w:after="100" w:afterAutospacing="1"/>
      <w:jc w:val="left"/>
    </w:pPr>
    <w:rPr>
      <w:sz w:val="24"/>
      <w:szCs w:val="24"/>
    </w:rPr>
  </w:style>
  <w:style w:type="paragraph" w:customStyle="1" w:styleId="unformattexttopleveltext">
    <w:name w:val="unformattext topleveltext"/>
    <w:basedOn w:val="a"/>
    <w:rsid w:val="00AD16FB"/>
    <w:pPr>
      <w:spacing w:before="100" w:beforeAutospacing="1" w:after="100" w:afterAutospacing="1"/>
      <w:jc w:val="left"/>
    </w:pPr>
    <w:rPr>
      <w:sz w:val="24"/>
      <w:szCs w:val="24"/>
    </w:rPr>
  </w:style>
  <w:style w:type="paragraph" w:styleId="aa">
    <w:name w:val="List Paragraph"/>
    <w:basedOn w:val="a"/>
    <w:uiPriority w:val="99"/>
    <w:qFormat/>
    <w:rsid w:val="002609AD"/>
    <w:pPr>
      <w:spacing w:after="200" w:line="276" w:lineRule="auto"/>
      <w:ind w:left="720"/>
      <w:contextualSpacing/>
      <w:jc w:val="left"/>
    </w:pPr>
    <w:rPr>
      <w:rFonts w:ascii="Calibri" w:hAnsi="Calibri"/>
      <w:sz w:val="22"/>
      <w:szCs w:val="22"/>
    </w:rPr>
  </w:style>
  <w:style w:type="table" w:styleId="ab">
    <w:name w:val="Table Grid"/>
    <w:basedOn w:val="a1"/>
    <w:uiPriority w:val="59"/>
    <w:rsid w:val="002C5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575F65"/>
    <w:pPr>
      <w:widowControl w:val="0"/>
    </w:pPr>
    <w:rPr>
      <w:rFonts w:ascii="Courier New" w:eastAsia="Courier New" w:hAnsi="Courier New" w:cs="Courier New"/>
      <w:color w:val="000000"/>
      <w:sz w:val="24"/>
      <w:szCs w:val="24"/>
    </w:rPr>
  </w:style>
  <w:style w:type="character" w:customStyle="1" w:styleId="11pt">
    <w:name w:val="Основной текст + 11 pt"/>
    <w:rsid w:val="00575F6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
    <w:name w:val="Основной текст1"/>
    <w:rsid w:val="00827B2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00388/" TargetMode="External"/><Relationship Id="rId13" Type="http://schemas.openxmlformats.org/officeDocument/2006/relationships/hyperlink" Target="https://www.consultant.ru/document/cons_doc_LAW_362514/4e9b9f99607a586c3a69bf6e0137ea2a96723bc1/" TargetMode="External"/><Relationship Id="rId3" Type="http://schemas.microsoft.com/office/2007/relationships/stylesWithEffects" Target="stylesWithEffects.xml"/><Relationship Id="rId7" Type="http://schemas.openxmlformats.org/officeDocument/2006/relationships/hyperlink" Target="https://www.consultant.ru/document/cons_doc_LAW_465787/" TargetMode="External"/><Relationship Id="rId12" Type="http://schemas.openxmlformats.org/officeDocument/2006/relationships/hyperlink" Target="https://www.consultant.ru/document/cons_doc_LAW_362514/7afe06756dcd439218accef7f9255771dbd45e0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nsultant.ru/document/cons_doc_LAW_451928/" TargetMode="External"/><Relationship Id="rId11" Type="http://schemas.openxmlformats.org/officeDocument/2006/relationships/hyperlink" Target="https://www.consultant.ru/document/cons_doc_LAW_362514/4e9b9f99607a586c3a69bf6e0137ea2a96723bc1/" TargetMode="External"/><Relationship Id="rId5" Type="http://schemas.openxmlformats.org/officeDocument/2006/relationships/webSettings" Target="webSettings.xml"/><Relationship Id="rId15" Type="http://schemas.openxmlformats.org/officeDocument/2006/relationships/hyperlink" Target="http://www.consultant.ru/document/cons_doc_LAW_354543/" TargetMode="External"/><Relationship Id="rId10" Type="http://schemas.openxmlformats.org/officeDocument/2006/relationships/hyperlink" Target="https://www.consultant.ru/document/cons_doc_LAW_464169/e93fe481e80cb596356513aa1a4dd78a18ea27fe/" TargetMode="External"/><Relationship Id="rId4" Type="http://schemas.openxmlformats.org/officeDocument/2006/relationships/settings" Target="settings.xml"/><Relationship Id="rId9" Type="http://schemas.openxmlformats.org/officeDocument/2006/relationships/hyperlink" Target="https://www.consultant.ru/document/cons_doc_LAW_464169/7705ea248eb2ec0cf267513902ed8f43cc104c97/" TargetMode="External"/><Relationship Id="rId14" Type="http://schemas.openxmlformats.org/officeDocument/2006/relationships/hyperlink" Target="http://www.consultant.ru/document/cons_doc_LAW_3545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10</Pages>
  <Words>3636</Words>
  <Characters>20730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24318</CharactersWithSpaces>
  <SharedDoc>false</SharedDoc>
  <HLinks>
    <vt:vector size="12" baseType="variant">
      <vt:variant>
        <vt:i4>6684700</vt:i4>
      </vt:variant>
      <vt:variant>
        <vt:i4>3</vt:i4>
      </vt:variant>
      <vt:variant>
        <vt:i4>0</vt:i4>
      </vt:variant>
      <vt:variant>
        <vt:i4>5</vt:i4>
      </vt:variant>
      <vt:variant>
        <vt:lpwstr>http://www.consultant.ru/document/cons_doc_LAW_354543/</vt:lpwstr>
      </vt:variant>
      <vt:variant>
        <vt:lpwstr>dst0</vt:lpwstr>
      </vt:variant>
      <vt:variant>
        <vt:i4>6684700</vt:i4>
      </vt:variant>
      <vt:variant>
        <vt:i4>0</vt:i4>
      </vt:variant>
      <vt:variant>
        <vt:i4>0</vt:i4>
      </vt:variant>
      <vt:variant>
        <vt:i4>5</vt:i4>
      </vt:variant>
      <vt:variant>
        <vt:lpwstr>http://www.consultant.ru/document/cons_doc_LAW_354543/</vt:lpwstr>
      </vt:variant>
      <vt:variant>
        <vt:lpwstr>dst0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DEXP</cp:lastModifiedBy>
  <cp:revision>78</cp:revision>
  <cp:lastPrinted>2018-09-26T08:00:00Z</cp:lastPrinted>
  <dcterms:created xsi:type="dcterms:W3CDTF">2024-01-15T08:15:00Z</dcterms:created>
  <dcterms:modified xsi:type="dcterms:W3CDTF">2024-01-31T06:13:00Z</dcterms:modified>
</cp:coreProperties>
</file>